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32D4" w14:textId="77777777" w:rsidR="00352E32" w:rsidRPr="002D01B7" w:rsidRDefault="00352E32" w:rsidP="002D01B7">
      <w:pPr>
        <w:autoSpaceDE w:val="0"/>
        <w:autoSpaceDN w:val="0"/>
        <w:adjustRightInd w:val="0"/>
        <w:jc w:val="center"/>
        <w:rPr>
          <w:rFonts w:ascii="Arial" w:hAnsi="Arial" w:cs="Arial"/>
          <w:b/>
          <w:bCs/>
          <w:color w:val="000000"/>
          <w:sz w:val="28"/>
          <w:szCs w:val="28"/>
        </w:rPr>
      </w:pPr>
      <w:r w:rsidRPr="002D01B7">
        <w:rPr>
          <w:rFonts w:ascii="Arial" w:hAnsi="Arial" w:cs="Arial"/>
          <w:b/>
          <w:bCs/>
          <w:color w:val="000000"/>
          <w:sz w:val="28"/>
          <w:szCs w:val="28"/>
        </w:rPr>
        <w:t>Section 35 43 00</w:t>
      </w:r>
      <w:r w:rsidR="00B6473A">
        <w:rPr>
          <w:rFonts w:ascii="Arial" w:hAnsi="Arial" w:cs="Arial"/>
          <w:b/>
          <w:bCs/>
          <w:color w:val="000000"/>
          <w:sz w:val="28"/>
          <w:szCs w:val="28"/>
        </w:rPr>
        <w:t xml:space="preserve"> – Permanent Geosynthetic Turf Reinforcement M</w:t>
      </w:r>
      <w:r w:rsidRPr="002D01B7">
        <w:rPr>
          <w:rFonts w:ascii="Arial" w:hAnsi="Arial" w:cs="Arial"/>
          <w:b/>
          <w:bCs/>
          <w:color w:val="000000"/>
          <w:sz w:val="28"/>
          <w:szCs w:val="28"/>
        </w:rPr>
        <w:t>at</w:t>
      </w:r>
    </w:p>
    <w:p w14:paraId="29965096" w14:textId="77777777" w:rsidR="00E309F4" w:rsidRDefault="00E309F4" w:rsidP="00352E32">
      <w:pPr>
        <w:autoSpaceDE w:val="0"/>
        <w:autoSpaceDN w:val="0"/>
        <w:adjustRightInd w:val="0"/>
        <w:rPr>
          <w:rFonts w:ascii="Arial" w:hAnsi="Arial" w:cs="Arial"/>
          <w:b/>
          <w:bCs/>
          <w:color w:val="000000"/>
          <w:sz w:val="20"/>
          <w:szCs w:val="20"/>
        </w:rPr>
      </w:pPr>
    </w:p>
    <w:p w14:paraId="6158A0AA" w14:textId="77777777" w:rsidR="00525724" w:rsidRDefault="00525724" w:rsidP="00352E32">
      <w:pPr>
        <w:autoSpaceDE w:val="0"/>
        <w:autoSpaceDN w:val="0"/>
        <w:adjustRightInd w:val="0"/>
        <w:rPr>
          <w:rFonts w:ascii="Arial" w:hAnsi="Arial" w:cs="Arial"/>
          <w:b/>
          <w:bCs/>
          <w:color w:val="000000"/>
          <w:sz w:val="20"/>
          <w:szCs w:val="20"/>
        </w:rPr>
      </w:pPr>
    </w:p>
    <w:p w14:paraId="049D2F5B" w14:textId="77777777" w:rsidR="00352E32" w:rsidRPr="00E309F4" w:rsidRDefault="00352E32" w:rsidP="00772021">
      <w:pPr>
        <w:pStyle w:val="MainHeading1"/>
        <w:jc w:val="both"/>
      </w:pPr>
      <w:r w:rsidRPr="00E309F4">
        <w:t>GENERAL</w:t>
      </w:r>
    </w:p>
    <w:p w14:paraId="1D2E7347" w14:textId="77777777" w:rsidR="00352E32" w:rsidRDefault="00352E32" w:rsidP="00772021">
      <w:pPr>
        <w:autoSpaceDE w:val="0"/>
        <w:autoSpaceDN w:val="0"/>
        <w:adjustRightInd w:val="0"/>
        <w:jc w:val="both"/>
        <w:rPr>
          <w:rFonts w:ascii="Arial" w:hAnsi="Arial" w:cs="Arial"/>
          <w:b/>
          <w:bCs/>
          <w:color w:val="000000"/>
          <w:sz w:val="20"/>
          <w:szCs w:val="20"/>
        </w:rPr>
      </w:pPr>
    </w:p>
    <w:p w14:paraId="069E40D2" w14:textId="77777777" w:rsidR="00E309F4" w:rsidRDefault="00E309F4" w:rsidP="00772021">
      <w:pPr>
        <w:autoSpaceDE w:val="0"/>
        <w:autoSpaceDN w:val="0"/>
        <w:adjustRightInd w:val="0"/>
        <w:jc w:val="both"/>
        <w:rPr>
          <w:rFonts w:ascii="Arial" w:hAnsi="Arial" w:cs="Arial"/>
          <w:b/>
          <w:bCs/>
          <w:color w:val="000000"/>
          <w:sz w:val="20"/>
          <w:szCs w:val="20"/>
        </w:rPr>
      </w:pPr>
    </w:p>
    <w:p w14:paraId="00295FDB" w14:textId="77777777" w:rsidR="00E309F4" w:rsidRPr="00352E32" w:rsidRDefault="00E309F4" w:rsidP="00772021">
      <w:pPr>
        <w:autoSpaceDE w:val="0"/>
        <w:autoSpaceDN w:val="0"/>
        <w:adjustRightInd w:val="0"/>
        <w:jc w:val="both"/>
        <w:rPr>
          <w:rFonts w:ascii="Arial" w:hAnsi="Arial" w:cs="Arial"/>
          <w:b/>
          <w:bCs/>
          <w:color w:val="000000"/>
          <w:sz w:val="20"/>
          <w:szCs w:val="20"/>
        </w:rPr>
      </w:pPr>
    </w:p>
    <w:p w14:paraId="1A092DA2" w14:textId="77777777" w:rsidR="00352E32" w:rsidRPr="00772021" w:rsidRDefault="00352E32" w:rsidP="00772021">
      <w:pPr>
        <w:pStyle w:val="SpecSubheading"/>
        <w:jc w:val="both"/>
      </w:pPr>
      <w:r w:rsidRPr="00772021">
        <w:t>1.01 SUMMARY</w:t>
      </w:r>
    </w:p>
    <w:p w14:paraId="6D285439" w14:textId="77777777" w:rsidR="00352E32" w:rsidRPr="00352E32" w:rsidRDefault="00352E32" w:rsidP="00772021">
      <w:pPr>
        <w:autoSpaceDE w:val="0"/>
        <w:autoSpaceDN w:val="0"/>
        <w:adjustRightInd w:val="0"/>
        <w:jc w:val="both"/>
        <w:rPr>
          <w:rFonts w:ascii="Arial" w:hAnsi="Arial" w:cs="Arial"/>
          <w:b/>
          <w:bCs/>
          <w:color w:val="000000"/>
          <w:sz w:val="20"/>
          <w:szCs w:val="20"/>
        </w:rPr>
      </w:pPr>
    </w:p>
    <w:p w14:paraId="3F340DA3" w14:textId="355BFE88" w:rsidR="004C3C3C" w:rsidRPr="00E309F4" w:rsidRDefault="00352E32" w:rsidP="00772021">
      <w:pPr>
        <w:pStyle w:val="ListParagraph"/>
        <w:numPr>
          <w:ilvl w:val="0"/>
          <w:numId w:val="8"/>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 xml:space="preserve">This section specifies </w:t>
      </w:r>
      <w:r w:rsidR="006B6D7B">
        <w:rPr>
          <w:rFonts w:ascii="Arial" w:hAnsi="Arial" w:cs="Arial"/>
          <w:color w:val="000000"/>
          <w:sz w:val="20"/>
          <w:szCs w:val="20"/>
        </w:rPr>
        <w:t>the</w:t>
      </w:r>
      <w:r w:rsidRPr="00E309F4">
        <w:rPr>
          <w:rFonts w:ascii="Arial" w:hAnsi="Arial" w:cs="Arial"/>
          <w:color w:val="000000"/>
          <w:sz w:val="20"/>
          <w:szCs w:val="20"/>
        </w:rPr>
        <w:t xml:space="preserve"> permanent Geosynthetic Turf Reinforcement Mat (TRM)</w:t>
      </w:r>
      <w:r w:rsidR="006B6D7B">
        <w:rPr>
          <w:rFonts w:ascii="Arial" w:hAnsi="Arial" w:cs="Arial"/>
          <w:color w:val="000000"/>
          <w:sz w:val="20"/>
          <w:szCs w:val="20"/>
        </w:rPr>
        <w:t xml:space="preserve"> Futerra™ 7020</w:t>
      </w:r>
      <w:r w:rsidRPr="00E309F4">
        <w:rPr>
          <w:rFonts w:ascii="Arial" w:hAnsi="Arial" w:cs="Arial"/>
          <w:color w:val="000000"/>
          <w:sz w:val="20"/>
          <w:szCs w:val="20"/>
        </w:rPr>
        <w:t xml:space="preserve"> with </w:t>
      </w:r>
      <w:r w:rsidR="006B6D7B">
        <w:rPr>
          <w:rFonts w:ascii="Arial" w:hAnsi="Arial" w:cs="Arial"/>
          <w:color w:val="000000"/>
          <w:sz w:val="20"/>
          <w:szCs w:val="20"/>
        </w:rPr>
        <w:t>Flexterra</w:t>
      </w:r>
      <w:r w:rsidR="006B6D7B" w:rsidRPr="006B6D7B">
        <w:rPr>
          <w:rFonts w:ascii="Arial" w:hAnsi="Arial" w:cs="Arial"/>
          <w:color w:val="000000"/>
          <w:sz w:val="20"/>
          <w:szCs w:val="20"/>
          <w:vertAlign w:val="superscript"/>
        </w:rPr>
        <w:t>®</w:t>
      </w:r>
      <w:r w:rsidR="006B6D7B">
        <w:rPr>
          <w:rFonts w:ascii="Arial" w:hAnsi="Arial" w:cs="Arial"/>
          <w:color w:val="000000"/>
          <w:sz w:val="20"/>
          <w:szCs w:val="20"/>
        </w:rPr>
        <w:t xml:space="preserve"> </w:t>
      </w:r>
      <w:r w:rsidR="00C65432" w:rsidRPr="00E309F4">
        <w:rPr>
          <w:rFonts w:ascii="Arial" w:hAnsi="Arial" w:cs="Arial"/>
          <w:color w:val="000000"/>
          <w:sz w:val="20"/>
          <w:szCs w:val="20"/>
        </w:rPr>
        <w:t xml:space="preserve">High Performance - </w:t>
      </w:r>
      <w:r w:rsidRPr="00E309F4">
        <w:rPr>
          <w:rFonts w:ascii="Arial" w:hAnsi="Arial" w:cs="Arial"/>
          <w:color w:val="000000"/>
          <w:sz w:val="20"/>
          <w:szCs w:val="20"/>
        </w:rPr>
        <w:t>Flexible Growth Medium</w:t>
      </w:r>
      <w:r w:rsidR="006B6D7B">
        <w:rPr>
          <w:rFonts w:ascii="Arial" w:hAnsi="Arial" w:cs="Arial"/>
          <w:color w:val="000000"/>
          <w:sz w:val="20"/>
          <w:szCs w:val="20"/>
        </w:rPr>
        <w:t>™</w:t>
      </w:r>
      <w:r w:rsidRPr="00E309F4">
        <w:rPr>
          <w:rFonts w:ascii="Arial" w:hAnsi="Arial" w:cs="Arial"/>
          <w:color w:val="000000"/>
          <w:sz w:val="20"/>
          <w:szCs w:val="20"/>
        </w:rPr>
        <w:t xml:space="preserve"> (</w:t>
      </w:r>
      <w:r w:rsidR="00C65432" w:rsidRPr="00E309F4">
        <w:rPr>
          <w:rFonts w:ascii="Arial" w:hAnsi="Arial" w:cs="Arial"/>
          <w:color w:val="000000"/>
          <w:sz w:val="20"/>
          <w:szCs w:val="20"/>
        </w:rPr>
        <w:t>HP-FGM</w:t>
      </w:r>
      <w:r w:rsidR="006B6D7B">
        <w:rPr>
          <w:rFonts w:ascii="Arial" w:hAnsi="Arial" w:cs="Arial"/>
          <w:color w:val="000000"/>
          <w:sz w:val="20"/>
          <w:szCs w:val="20"/>
        </w:rPr>
        <w:t>™</w:t>
      </w:r>
      <w:r w:rsidRPr="00E309F4">
        <w:rPr>
          <w:rFonts w:ascii="Arial" w:hAnsi="Arial" w:cs="Arial"/>
          <w:color w:val="000000"/>
          <w:sz w:val="20"/>
          <w:szCs w:val="20"/>
        </w:rPr>
        <w:t>) infill, to prevent long-term soil and vegetation loss resulting from excessive water flow (velocity and shear stress) in which unreinforced vegetation could not resist.</w:t>
      </w:r>
      <w:r w:rsidR="00787654" w:rsidRPr="00787654">
        <w:rPr>
          <w:rFonts w:ascii="Arial" w:hAnsi="Arial" w:cs="Arial"/>
          <w:color w:val="000000"/>
          <w:sz w:val="20"/>
          <w:szCs w:val="20"/>
        </w:rPr>
        <w:t xml:space="preserve"> </w:t>
      </w:r>
      <w:r w:rsidR="00787654">
        <w:rPr>
          <w:rFonts w:ascii="Arial" w:hAnsi="Arial" w:cs="Arial"/>
          <w:color w:val="000000"/>
          <w:sz w:val="20"/>
          <w:szCs w:val="20"/>
        </w:rPr>
        <w:t>Both the TRM</w:t>
      </w:r>
      <w:r w:rsidR="002A77B3" w:rsidRPr="002A77B3">
        <w:rPr>
          <w:rFonts w:ascii="Arial" w:hAnsi="Arial" w:cs="Arial"/>
          <w:color w:val="000000"/>
          <w:sz w:val="20"/>
          <w:szCs w:val="20"/>
        </w:rPr>
        <w:t xml:space="preserve"> </w:t>
      </w:r>
      <w:r w:rsidR="002A77B3">
        <w:rPr>
          <w:rFonts w:ascii="Arial" w:hAnsi="Arial" w:cs="Arial"/>
          <w:color w:val="000000"/>
          <w:sz w:val="20"/>
          <w:szCs w:val="20"/>
        </w:rPr>
        <w:t xml:space="preserve">and HP-FGM </w:t>
      </w:r>
      <w:r w:rsidR="00787654">
        <w:rPr>
          <w:rFonts w:ascii="Arial" w:hAnsi="Arial" w:cs="Arial"/>
          <w:color w:val="000000"/>
          <w:sz w:val="20"/>
          <w:szCs w:val="20"/>
        </w:rPr>
        <w:t>are made in the United States of America.</w:t>
      </w:r>
      <w:r w:rsidRPr="00E309F4">
        <w:rPr>
          <w:rFonts w:ascii="Arial" w:hAnsi="Arial" w:cs="Arial"/>
          <w:color w:val="000000"/>
          <w:sz w:val="20"/>
          <w:szCs w:val="20"/>
        </w:rPr>
        <w:t xml:space="preserve"> The </w:t>
      </w:r>
      <w:r w:rsidR="00C65432" w:rsidRPr="00E309F4">
        <w:rPr>
          <w:rFonts w:ascii="Arial" w:hAnsi="Arial" w:cs="Arial"/>
          <w:color w:val="000000"/>
          <w:sz w:val="20"/>
          <w:szCs w:val="20"/>
        </w:rPr>
        <w:t>HP-FGM</w:t>
      </w:r>
      <w:r w:rsidRPr="00E309F4">
        <w:rPr>
          <w:rFonts w:ascii="Arial" w:hAnsi="Arial" w:cs="Arial"/>
          <w:color w:val="000000"/>
          <w:sz w:val="20"/>
          <w:szCs w:val="20"/>
        </w:rPr>
        <w:t xml:space="preserve"> provides immediate and temporary protection against movement and/or loss of soil until vegetation can be established. The </w:t>
      </w:r>
      <w:r w:rsidR="00C65432" w:rsidRPr="00E309F4">
        <w:rPr>
          <w:rFonts w:ascii="Arial" w:hAnsi="Arial" w:cs="Arial"/>
          <w:color w:val="000000"/>
          <w:sz w:val="20"/>
          <w:szCs w:val="20"/>
        </w:rPr>
        <w:t>HP-FGM</w:t>
      </w:r>
      <w:r w:rsidRPr="00E309F4">
        <w:rPr>
          <w:rFonts w:ascii="Arial" w:hAnsi="Arial" w:cs="Arial"/>
          <w:color w:val="000000"/>
          <w:sz w:val="20"/>
          <w:szCs w:val="20"/>
        </w:rPr>
        <w:t xml:space="preserve"> infill also provides an ideal environment for rapid seed germination and accelerated plant and root establishment within the matrix of the TRM.</w:t>
      </w:r>
      <w:r w:rsidR="00787654">
        <w:rPr>
          <w:rFonts w:ascii="Arial" w:hAnsi="Arial" w:cs="Arial"/>
          <w:color w:val="000000"/>
          <w:sz w:val="20"/>
          <w:szCs w:val="20"/>
        </w:rPr>
        <w:t xml:space="preserve"> </w:t>
      </w:r>
    </w:p>
    <w:p w14:paraId="4AFBF484" w14:textId="77777777" w:rsidR="00352E32" w:rsidRPr="00352E32" w:rsidRDefault="00352E32" w:rsidP="00772021">
      <w:pPr>
        <w:autoSpaceDE w:val="0"/>
        <w:autoSpaceDN w:val="0"/>
        <w:adjustRightInd w:val="0"/>
        <w:jc w:val="both"/>
        <w:rPr>
          <w:rFonts w:ascii="Arial" w:hAnsi="Arial" w:cs="Arial"/>
          <w:color w:val="000000"/>
          <w:sz w:val="20"/>
          <w:szCs w:val="20"/>
        </w:rPr>
      </w:pPr>
    </w:p>
    <w:p w14:paraId="3EE03EAD" w14:textId="5D4389F3" w:rsidR="00352E32" w:rsidRPr="00E309F4" w:rsidRDefault="00352E32" w:rsidP="00772021">
      <w:pPr>
        <w:pStyle w:val="ListParagraph"/>
        <w:numPr>
          <w:ilvl w:val="0"/>
          <w:numId w:val="8"/>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Related Sections: Other Specification Sections, which directly relate to the work of this Section include, but are not limited to the following:</w:t>
      </w:r>
    </w:p>
    <w:p w14:paraId="28B8820B" w14:textId="77777777" w:rsidR="00E309F4" w:rsidRDefault="00E309F4"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w:t>
      </w:r>
      <w:r w:rsidR="00352E32" w:rsidRPr="00E309F4">
        <w:rPr>
          <w:rFonts w:ascii="Arial" w:hAnsi="Arial" w:cs="Arial"/>
          <w:i/>
          <w:iCs/>
          <w:color w:val="000000"/>
          <w:sz w:val="20"/>
          <w:szCs w:val="20"/>
        </w:rPr>
        <w:t>ection 01 57 13 - Temporary Erosion and Sedimentation Controls</w:t>
      </w:r>
    </w:p>
    <w:p w14:paraId="6912DEA7" w14:textId="77777777" w:rsidR="00E309F4" w:rsidRDefault="00E309F4" w:rsidP="00772021">
      <w:pPr>
        <w:numPr>
          <w:ilvl w:val="0"/>
          <w:numId w:val="5"/>
        </w:numPr>
        <w:autoSpaceDE w:val="0"/>
        <w:autoSpaceDN w:val="0"/>
        <w:adjustRightInd w:val="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3877CE65" w14:textId="77777777" w:rsidR="00E309F4" w:rsidRDefault="00352E32"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Section 31 25 00 - Erosion and Sedimentation Controls</w:t>
      </w:r>
    </w:p>
    <w:p w14:paraId="3CA903FE" w14:textId="77777777" w:rsidR="00E309F4" w:rsidRDefault="00352E32"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Section 31 35 00 - Slope Protection</w:t>
      </w:r>
    </w:p>
    <w:p w14:paraId="6EA6B0D7" w14:textId="3D59C307" w:rsidR="00E309F4" w:rsidRPr="00E309F4" w:rsidRDefault="00E309F4"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sz w:val="20"/>
          <w:szCs w:val="20"/>
        </w:rPr>
        <w:t xml:space="preserve">Section 32 01 90.16 </w:t>
      </w:r>
      <w:r w:rsidR="00772021">
        <w:rPr>
          <w:rFonts w:ascii="Arial" w:hAnsi="Arial" w:cs="Arial"/>
          <w:i/>
          <w:iCs/>
          <w:sz w:val="20"/>
          <w:szCs w:val="20"/>
        </w:rPr>
        <w:t>-</w:t>
      </w:r>
      <w:r w:rsidRPr="00E309F4">
        <w:rPr>
          <w:rFonts w:ascii="Arial" w:hAnsi="Arial" w:cs="Arial"/>
          <w:i/>
          <w:iCs/>
          <w:sz w:val="20"/>
          <w:szCs w:val="20"/>
        </w:rPr>
        <w:t xml:space="preserve"> Amending Soils</w:t>
      </w:r>
    </w:p>
    <w:p w14:paraId="67375513" w14:textId="77777777" w:rsidR="00E309F4" w:rsidRDefault="00352E32"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Section 32 91 00 - Planting Preparation</w:t>
      </w:r>
    </w:p>
    <w:p w14:paraId="5B7AB697" w14:textId="77777777" w:rsidR="00E309F4" w:rsidRDefault="00352E32"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Section 32 92 00 - Turf and Grasses</w:t>
      </w:r>
    </w:p>
    <w:p w14:paraId="62327A65" w14:textId="0DBBB326" w:rsidR="00352E32" w:rsidRPr="00E309F4" w:rsidRDefault="00352E32" w:rsidP="00772021">
      <w:pPr>
        <w:pStyle w:val="ListParagraph"/>
        <w:numPr>
          <w:ilvl w:val="0"/>
          <w:numId w:val="5"/>
        </w:numPr>
        <w:autoSpaceDE w:val="0"/>
        <w:autoSpaceDN w:val="0"/>
        <w:adjustRightInd w:val="0"/>
        <w:jc w:val="both"/>
        <w:rPr>
          <w:rFonts w:ascii="Arial" w:hAnsi="Arial" w:cs="Arial"/>
          <w:i/>
          <w:iCs/>
          <w:color w:val="000000"/>
          <w:sz w:val="20"/>
          <w:szCs w:val="20"/>
        </w:rPr>
      </w:pPr>
      <w:r w:rsidRPr="00E309F4">
        <w:rPr>
          <w:rFonts w:ascii="Arial" w:hAnsi="Arial" w:cs="Arial"/>
          <w:i/>
          <w:iCs/>
          <w:color w:val="000000"/>
          <w:sz w:val="20"/>
          <w:szCs w:val="20"/>
        </w:rPr>
        <w:t>Section 35 30 00 - Shoreline Protection</w:t>
      </w:r>
    </w:p>
    <w:p w14:paraId="178D4790" w14:textId="74A48940" w:rsidR="00B0738D" w:rsidRDefault="00B0738D" w:rsidP="00772021">
      <w:pPr>
        <w:autoSpaceDE w:val="0"/>
        <w:autoSpaceDN w:val="0"/>
        <w:adjustRightInd w:val="0"/>
        <w:ind w:firstLine="720"/>
        <w:jc w:val="both"/>
        <w:rPr>
          <w:rFonts w:ascii="Arial" w:hAnsi="Arial" w:cs="Arial"/>
          <w:i/>
          <w:iCs/>
          <w:color w:val="000000"/>
          <w:sz w:val="20"/>
          <w:szCs w:val="20"/>
        </w:rPr>
      </w:pPr>
    </w:p>
    <w:p w14:paraId="458E605D" w14:textId="77777777" w:rsidR="00352E32" w:rsidRPr="00352E32" w:rsidRDefault="00352E32" w:rsidP="00772021">
      <w:pPr>
        <w:autoSpaceDE w:val="0"/>
        <w:autoSpaceDN w:val="0"/>
        <w:adjustRightInd w:val="0"/>
        <w:jc w:val="both"/>
        <w:rPr>
          <w:rFonts w:ascii="Arial" w:hAnsi="Arial" w:cs="Arial"/>
          <w:i/>
          <w:iCs/>
          <w:color w:val="000000"/>
          <w:sz w:val="20"/>
          <w:szCs w:val="20"/>
        </w:rPr>
      </w:pPr>
    </w:p>
    <w:p w14:paraId="6C35DDD1" w14:textId="77777777" w:rsidR="006B6D7B" w:rsidRPr="00496BEC" w:rsidRDefault="006B6D7B" w:rsidP="006B6D7B">
      <w:pPr>
        <w:pStyle w:val="SpecSubheading"/>
        <w:jc w:val="both"/>
      </w:pPr>
      <w:r w:rsidRPr="00496BEC">
        <w:t>1.02 SUBMITTALS</w:t>
      </w:r>
    </w:p>
    <w:p w14:paraId="698B8B2B" w14:textId="77777777" w:rsidR="006B6D7B" w:rsidRDefault="006B6D7B" w:rsidP="006B6D7B">
      <w:pPr>
        <w:autoSpaceDE w:val="0"/>
        <w:autoSpaceDN w:val="0"/>
        <w:adjustRightInd w:val="0"/>
        <w:jc w:val="both"/>
        <w:rPr>
          <w:rFonts w:ascii="Arial" w:hAnsi="Arial" w:cs="Arial"/>
          <w:sz w:val="20"/>
          <w:szCs w:val="20"/>
        </w:rPr>
      </w:pPr>
    </w:p>
    <w:p w14:paraId="2966CE35" w14:textId="77777777" w:rsidR="006B6D7B" w:rsidRDefault="006B6D7B" w:rsidP="006B6D7B">
      <w:pPr>
        <w:numPr>
          <w:ilvl w:val="0"/>
          <w:numId w:val="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8019C12" w14:textId="77777777" w:rsidR="006B6D7B" w:rsidRDefault="006B6D7B" w:rsidP="006B6D7B">
      <w:pPr>
        <w:autoSpaceDE w:val="0"/>
        <w:autoSpaceDN w:val="0"/>
        <w:adjustRightInd w:val="0"/>
        <w:ind w:left="360"/>
        <w:jc w:val="both"/>
        <w:rPr>
          <w:rFonts w:ascii="Arial" w:hAnsi="Arial" w:cs="Arial"/>
          <w:sz w:val="20"/>
          <w:szCs w:val="20"/>
        </w:rPr>
      </w:pPr>
    </w:p>
    <w:p w14:paraId="20CD500F" w14:textId="77777777" w:rsidR="006B6D7B" w:rsidRPr="002B2AF9" w:rsidRDefault="006B6D7B" w:rsidP="006B6D7B">
      <w:pPr>
        <w:numPr>
          <w:ilvl w:val="0"/>
          <w:numId w:val="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6EEAD4B8" w14:textId="77777777" w:rsidR="00352E32" w:rsidRPr="00352E32" w:rsidRDefault="00352E32" w:rsidP="00772021">
      <w:pPr>
        <w:autoSpaceDE w:val="0"/>
        <w:autoSpaceDN w:val="0"/>
        <w:adjustRightInd w:val="0"/>
        <w:jc w:val="both"/>
        <w:rPr>
          <w:rFonts w:ascii="Arial" w:hAnsi="Arial" w:cs="Arial"/>
          <w:color w:val="000000"/>
          <w:sz w:val="20"/>
          <w:szCs w:val="20"/>
        </w:rPr>
      </w:pPr>
    </w:p>
    <w:p w14:paraId="7CBB155C" w14:textId="77777777" w:rsidR="006B6D7B" w:rsidRDefault="006B6D7B" w:rsidP="006B6D7B">
      <w:pPr>
        <w:pStyle w:val="SpecSubheading"/>
        <w:jc w:val="both"/>
      </w:pPr>
      <w:r w:rsidRPr="00496BEC">
        <w:t>1.03 DELIVERY, STORAGE</w:t>
      </w:r>
      <w:r>
        <w:t xml:space="preserve"> </w:t>
      </w:r>
      <w:r w:rsidRPr="00496BEC">
        <w:t>AND HANDLING</w:t>
      </w:r>
    </w:p>
    <w:p w14:paraId="302F6322" w14:textId="77777777" w:rsidR="006B6D7B" w:rsidRPr="00496BEC" w:rsidRDefault="006B6D7B" w:rsidP="006B6D7B">
      <w:pPr>
        <w:autoSpaceDE w:val="0"/>
        <w:autoSpaceDN w:val="0"/>
        <w:adjustRightInd w:val="0"/>
        <w:jc w:val="both"/>
        <w:rPr>
          <w:rFonts w:ascii="Arial" w:hAnsi="Arial" w:cs="Arial"/>
          <w:b/>
          <w:bCs/>
          <w:sz w:val="20"/>
          <w:szCs w:val="20"/>
        </w:rPr>
      </w:pPr>
    </w:p>
    <w:p w14:paraId="24FADACE" w14:textId="77777777" w:rsidR="006B6D7B" w:rsidRDefault="006B6D7B" w:rsidP="006B6D7B">
      <w:pPr>
        <w:numPr>
          <w:ilvl w:val="0"/>
          <w:numId w:val="9"/>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4B323163" w14:textId="77777777" w:rsidR="00352E32" w:rsidRDefault="00352E32" w:rsidP="00772021">
      <w:pPr>
        <w:autoSpaceDE w:val="0"/>
        <w:autoSpaceDN w:val="0"/>
        <w:adjustRightInd w:val="0"/>
        <w:jc w:val="both"/>
        <w:rPr>
          <w:rFonts w:ascii="Arial" w:hAnsi="Arial" w:cs="Arial"/>
          <w:color w:val="000000"/>
          <w:sz w:val="20"/>
          <w:szCs w:val="20"/>
        </w:rPr>
      </w:pPr>
    </w:p>
    <w:p w14:paraId="486A1926" w14:textId="77777777" w:rsidR="00E309F4" w:rsidRPr="00352E32" w:rsidRDefault="00E309F4" w:rsidP="00772021">
      <w:pPr>
        <w:autoSpaceDE w:val="0"/>
        <w:autoSpaceDN w:val="0"/>
        <w:adjustRightInd w:val="0"/>
        <w:jc w:val="both"/>
        <w:rPr>
          <w:rFonts w:ascii="Arial" w:hAnsi="Arial" w:cs="Arial"/>
          <w:color w:val="000000"/>
          <w:sz w:val="20"/>
          <w:szCs w:val="20"/>
        </w:rPr>
      </w:pPr>
    </w:p>
    <w:p w14:paraId="5F9D8E1C" w14:textId="77777777" w:rsidR="00352E32" w:rsidRPr="00E309F4" w:rsidRDefault="00352E32" w:rsidP="00772021">
      <w:pPr>
        <w:pStyle w:val="MainHeading1"/>
        <w:jc w:val="both"/>
      </w:pPr>
      <w:r w:rsidRPr="00E309F4">
        <w:t>PRODUCTS</w:t>
      </w:r>
    </w:p>
    <w:p w14:paraId="2953B494" w14:textId="77777777" w:rsidR="00E309F4" w:rsidRDefault="00E309F4" w:rsidP="00772021">
      <w:pPr>
        <w:autoSpaceDE w:val="0"/>
        <w:autoSpaceDN w:val="0"/>
        <w:adjustRightInd w:val="0"/>
        <w:jc w:val="both"/>
        <w:rPr>
          <w:rFonts w:ascii="Arial" w:hAnsi="Arial" w:cs="Arial"/>
          <w:b/>
          <w:bCs/>
          <w:color w:val="000000"/>
          <w:sz w:val="20"/>
          <w:szCs w:val="20"/>
        </w:rPr>
      </w:pPr>
    </w:p>
    <w:p w14:paraId="52DB2D5C" w14:textId="77777777" w:rsidR="001B2E71" w:rsidRPr="00352E32" w:rsidRDefault="001B2E71" w:rsidP="00772021">
      <w:pPr>
        <w:autoSpaceDE w:val="0"/>
        <w:autoSpaceDN w:val="0"/>
        <w:adjustRightInd w:val="0"/>
        <w:jc w:val="both"/>
        <w:rPr>
          <w:rFonts w:ascii="Arial" w:hAnsi="Arial" w:cs="Arial"/>
          <w:b/>
          <w:bCs/>
          <w:color w:val="000000"/>
          <w:sz w:val="20"/>
          <w:szCs w:val="20"/>
        </w:rPr>
      </w:pPr>
    </w:p>
    <w:p w14:paraId="26D22A70" w14:textId="77777777" w:rsidR="006B6D7B" w:rsidRPr="001D63D1" w:rsidRDefault="006B6D7B" w:rsidP="006B6D7B">
      <w:pPr>
        <w:pStyle w:val="SpecSubheading"/>
        <w:jc w:val="both"/>
      </w:pPr>
      <w:r>
        <w:t xml:space="preserve">2.01 ACCEPTABLE </w:t>
      </w:r>
      <w:r w:rsidRPr="00D077B4">
        <w:t>MANUFACTURER</w:t>
      </w:r>
    </w:p>
    <w:p w14:paraId="67B2C009" w14:textId="77777777" w:rsidR="006B6D7B" w:rsidRDefault="006B6D7B" w:rsidP="006B6D7B">
      <w:pPr>
        <w:autoSpaceDE w:val="0"/>
        <w:autoSpaceDN w:val="0"/>
        <w:adjustRightInd w:val="0"/>
        <w:jc w:val="both"/>
        <w:rPr>
          <w:rFonts w:ascii="Arial" w:hAnsi="Arial" w:cs="Arial"/>
          <w:sz w:val="20"/>
          <w:szCs w:val="20"/>
        </w:rPr>
      </w:pPr>
    </w:p>
    <w:p w14:paraId="4F7DFFB2" w14:textId="77777777" w:rsidR="006B6D7B" w:rsidRPr="00D077B4" w:rsidRDefault="006B6D7B" w:rsidP="006B6D7B">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2FC7351E" w14:textId="77777777" w:rsidR="006B6D7B" w:rsidRPr="00D077B4" w:rsidRDefault="006B6D7B" w:rsidP="006B6D7B">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084D977E" w14:textId="77777777" w:rsidR="006B6D7B" w:rsidRPr="00D077B4" w:rsidRDefault="006B6D7B" w:rsidP="006B6D7B">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23B97D37" w14:textId="77777777" w:rsidR="006B6D7B" w:rsidRPr="002B2AF9" w:rsidRDefault="006B6D7B" w:rsidP="006B6D7B">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1E05628D" w14:textId="77777777" w:rsidR="006B6D7B" w:rsidRPr="00D077B4" w:rsidRDefault="006B6D7B" w:rsidP="006B6D7B">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4FA27E35" w14:textId="77777777" w:rsidR="006B6D7B" w:rsidRDefault="009E3451" w:rsidP="006B6D7B">
      <w:pPr>
        <w:autoSpaceDE w:val="0"/>
        <w:autoSpaceDN w:val="0"/>
        <w:adjustRightInd w:val="0"/>
        <w:ind w:firstLine="360"/>
        <w:jc w:val="both"/>
        <w:rPr>
          <w:rFonts w:ascii="Arial" w:hAnsi="Arial" w:cs="Arial"/>
          <w:sz w:val="20"/>
          <w:szCs w:val="20"/>
        </w:rPr>
      </w:pPr>
      <w:hyperlink r:id="rId5" w:history="1">
        <w:r w:rsidR="006B6D7B" w:rsidRPr="0049440F">
          <w:rPr>
            <w:rStyle w:val="Hyperlink"/>
            <w:rFonts w:ascii="Arial" w:hAnsi="Arial" w:cs="Arial"/>
            <w:sz w:val="20"/>
            <w:szCs w:val="20"/>
          </w:rPr>
          <w:t>www.profileproducts.com</w:t>
        </w:r>
      </w:hyperlink>
    </w:p>
    <w:p w14:paraId="3CBA8F68" w14:textId="768C12B1" w:rsidR="00352E32" w:rsidRPr="00772021" w:rsidRDefault="00352E32" w:rsidP="00772021">
      <w:pPr>
        <w:pStyle w:val="SpecSubheading"/>
        <w:jc w:val="both"/>
      </w:pPr>
      <w:r w:rsidRPr="00772021">
        <w:lastRenderedPageBreak/>
        <w:t>2.02 MATERIALS</w:t>
      </w:r>
    </w:p>
    <w:p w14:paraId="5C1C6B63" w14:textId="77777777" w:rsidR="00352E32" w:rsidRPr="00352E32" w:rsidRDefault="00352E32" w:rsidP="00772021">
      <w:pPr>
        <w:autoSpaceDE w:val="0"/>
        <w:autoSpaceDN w:val="0"/>
        <w:adjustRightInd w:val="0"/>
        <w:jc w:val="both"/>
        <w:rPr>
          <w:rFonts w:ascii="Arial" w:hAnsi="Arial" w:cs="Arial"/>
          <w:b/>
          <w:bCs/>
          <w:color w:val="000000"/>
          <w:sz w:val="20"/>
          <w:szCs w:val="20"/>
        </w:rPr>
      </w:pPr>
    </w:p>
    <w:p w14:paraId="3CC7F6C7" w14:textId="77777777" w:rsidR="00E309F4" w:rsidRDefault="00352E32" w:rsidP="00772021">
      <w:pPr>
        <w:pStyle w:val="ListParagraph"/>
        <w:numPr>
          <w:ilvl w:val="0"/>
          <w:numId w:val="11"/>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 xml:space="preserve">Turf Reinforcement Mat shall be </w:t>
      </w:r>
      <w:r w:rsidR="00B721A7" w:rsidRPr="00E309F4">
        <w:rPr>
          <w:rFonts w:ascii="Arial" w:hAnsi="Arial" w:cs="Arial"/>
          <w:color w:val="000000"/>
          <w:sz w:val="20"/>
          <w:szCs w:val="20"/>
        </w:rPr>
        <w:t>Futerra</w:t>
      </w:r>
      <w:r w:rsidRPr="00E309F4">
        <w:rPr>
          <w:rFonts w:ascii="Arial" w:hAnsi="Arial" w:cs="Arial"/>
          <w:color w:val="000000"/>
          <w:sz w:val="20"/>
          <w:szCs w:val="20"/>
        </w:rPr>
        <w:t xml:space="preserve"> 7020, manufactured for the purpose of permanent channel lining and turf reinforcement. The TRM shall be made from 100% synthetic material and contain no biodegradable components or materials.</w:t>
      </w:r>
    </w:p>
    <w:p w14:paraId="32DB0A79" w14:textId="77777777" w:rsidR="00E309F4" w:rsidRDefault="00E309F4" w:rsidP="00772021">
      <w:pPr>
        <w:pStyle w:val="ListParagraph"/>
        <w:autoSpaceDE w:val="0"/>
        <w:autoSpaceDN w:val="0"/>
        <w:adjustRightInd w:val="0"/>
        <w:ind w:left="1080"/>
        <w:jc w:val="both"/>
        <w:rPr>
          <w:rFonts w:ascii="Arial" w:hAnsi="Arial" w:cs="Arial"/>
          <w:color w:val="000000"/>
          <w:sz w:val="20"/>
          <w:szCs w:val="20"/>
        </w:rPr>
      </w:pPr>
    </w:p>
    <w:p w14:paraId="5F80BBAF" w14:textId="14B64580" w:rsidR="00E309F4" w:rsidRDefault="00352E32" w:rsidP="00772021">
      <w:pPr>
        <w:pStyle w:val="ListParagraph"/>
        <w:numPr>
          <w:ilvl w:val="1"/>
          <w:numId w:val="11"/>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The TRM shall be a homogeneous, three</w:t>
      </w:r>
      <w:r w:rsidR="00C6223E" w:rsidRPr="00E309F4">
        <w:rPr>
          <w:rFonts w:ascii="Arial" w:hAnsi="Arial" w:cs="Arial"/>
          <w:color w:val="000000"/>
          <w:sz w:val="20"/>
          <w:szCs w:val="20"/>
        </w:rPr>
        <w:t>-</w:t>
      </w:r>
      <w:r w:rsidRPr="00E309F4">
        <w:rPr>
          <w:rFonts w:ascii="Arial" w:hAnsi="Arial" w:cs="Arial"/>
          <w:color w:val="000000"/>
          <w:sz w:val="20"/>
          <w:szCs w:val="20"/>
        </w:rPr>
        <w:t xml:space="preserve">dimensional matrix </w:t>
      </w:r>
      <w:r w:rsidR="00C6223E" w:rsidRPr="00E309F4">
        <w:rPr>
          <w:rFonts w:ascii="Arial" w:hAnsi="Arial" w:cs="Arial"/>
          <w:color w:val="000000"/>
          <w:sz w:val="20"/>
          <w:szCs w:val="20"/>
        </w:rPr>
        <w:t>consisting</w:t>
      </w:r>
      <w:r w:rsidRPr="00E309F4">
        <w:rPr>
          <w:rFonts w:ascii="Arial" w:hAnsi="Arial" w:cs="Arial"/>
          <w:color w:val="000000"/>
          <w:sz w:val="20"/>
          <w:szCs w:val="20"/>
        </w:rPr>
        <w:t xml:space="preserve"> of continuous monofilament yarns which are thermally fused at the crossover points to provide a structure that will maintain its dimensional stability without laminated or stitched layers. No nettings or stitching shall be permitted. The TRM shall have a minimum 95% open space available for soil, </w:t>
      </w:r>
      <w:r w:rsidR="00C65432" w:rsidRPr="00E309F4">
        <w:rPr>
          <w:rFonts w:ascii="Arial" w:hAnsi="Arial" w:cs="Arial"/>
          <w:color w:val="000000"/>
          <w:sz w:val="20"/>
          <w:szCs w:val="20"/>
        </w:rPr>
        <w:t>HP-FGM</w:t>
      </w:r>
      <w:r w:rsidRPr="00E309F4">
        <w:rPr>
          <w:rFonts w:ascii="Arial" w:hAnsi="Arial" w:cs="Arial"/>
          <w:color w:val="000000"/>
          <w:sz w:val="20"/>
          <w:szCs w:val="20"/>
        </w:rPr>
        <w:t xml:space="preserve"> and root interaction. The TRM shall not lose its structural integrity and shall not unravel or separate when TRM is cut in the field.</w:t>
      </w:r>
    </w:p>
    <w:p w14:paraId="52DA704E" w14:textId="77777777" w:rsidR="00E309F4" w:rsidRDefault="00E309F4" w:rsidP="00772021">
      <w:pPr>
        <w:pStyle w:val="ListParagraph"/>
        <w:autoSpaceDE w:val="0"/>
        <w:autoSpaceDN w:val="0"/>
        <w:adjustRightInd w:val="0"/>
        <w:ind w:left="1080"/>
        <w:jc w:val="both"/>
        <w:rPr>
          <w:rFonts w:ascii="Arial" w:hAnsi="Arial" w:cs="Arial"/>
          <w:color w:val="000000"/>
          <w:sz w:val="20"/>
          <w:szCs w:val="20"/>
        </w:rPr>
      </w:pPr>
    </w:p>
    <w:p w14:paraId="2B424818" w14:textId="77777777" w:rsidR="00E309F4" w:rsidRDefault="00352E32" w:rsidP="00772021">
      <w:pPr>
        <w:pStyle w:val="ListParagraph"/>
        <w:numPr>
          <w:ilvl w:val="1"/>
          <w:numId w:val="11"/>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 xml:space="preserve">The TRM shall exhibit no buoyancy factor (i.e., the specific gravity of the fibers used should be greater than 1.0) so as to allow the TRM to maintain intimate contact with the soil (particularly between fasteners) under low flow or submersed conditions. </w:t>
      </w:r>
    </w:p>
    <w:p w14:paraId="7BDEB849" w14:textId="77777777" w:rsidR="00E309F4" w:rsidRDefault="00E309F4" w:rsidP="00772021">
      <w:pPr>
        <w:pStyle w:val="ListParagraph"/>
        <w:autoSpaceDE w:val="0"/>
        <w:autoSpaceDN w:val="0"/>
        <w:adjustRightInd w:val="0"/>
        <w:ind w:left="1080"/>
        <w:jc w:val="both"/>
        <w:rPr>
          <w:rFonts w:ascii="Arial" w:hAnsi="Arial" w:cs="Arial"/>
          <w:color w:val="000000"/>
          <w:sz w:val="20"/>
          <w:szCs w:val="20"/>
        </w:rPr>
      </w:pPr>
    </w:p>
    <w:p w14:paraId="3F5D5D74" w14:textId="2C110E61" w:rsidR="00352E32" w:rsidRDefault="00352E32" w:rsidP="00772021">
      <w:pPr>
        <w:pStyle w:val="ListParagraph"/>
        <w:numPr>
          <w:ilvl w:val="1"/>
          <w:numId w:val="11"/>
        </w:numPr>
        <w:autoSpaceDE w:val="0"/>
        <w:autoSpaceDN w:val="0"/>
        <w:adjustRightInd w:val="0"/>
        <w:jc w:val="both"/>
        <w:rPr>
          <w:rFonts w:ascii="Arial" w:hAnsi="Arial" w:cs="Arial"/>
          <w:color w:val="000000"/>
          <w:sz w:val="20"/>
          <w:szCs w:val="20"/>
        </w:rPr>
      </w:pPr>
      <w:r w:rsidRPr="00E309F4">
        <w:rPr>
          <w:rFonts w:ascii="Arial" w:hAnsi="Arial" w:cs="Arial"/>
          <w:color w:val="000000"/>
          <w:sz w:val="20"/>
          <w:szCs w:val="20"/>
        </w:rPr>
        <w:t xml:space="preserve">The TRM, when infilled with </w:t>
      </w:r>
      <w:r w:rsidR="00C65432" w:rsidRPr="00E309F4">
        <w:rPr>
          <w:rFonts w:ascii="Arial" w:hAnsi="Arial" w:cs="Arial"/>
          <w:color w:val="000000"/>
          <w:sz w:val="20"/>
          <w:szCs w:val="20"/>
        </w:rPr>
        <w:t>HP-FGM</w:t>
      </w:r>
      <w:r w:rsidRPr="00E309F4">
        <w:rPr>
          <w:rFonts w:ascii="Arial" w:hAnsi="Arial" w:cs="Arial"/>
          <w:color w:val="000000"/>
          <w:sz w:val="20"/>
          <w:szCs w:val="20"/>
        </w:rPr>
        <w:t>, shall</w:t>
      </w:r>
      <w:r w:rsidR="002236B3">
        <w:rPr>
          <w:rFonts w:ascii="Arial" w:hAnsi="Arial" w:cs="Arial"/>
          <w:color w:val="000000"/>
          <w:sz w:val="20"/>
          <w:szCs w:val="20"/>
        </w:rPr>
        <w:t xml:space="preserve"> meet the </w:t>
      </w:r>
      <w:r w:rsidR="00625917">
        <w:rPr>
          <w:rFonts w:ascii="Arial" w:hAnsi="Arial" w:cs="Arial"/>
          <w:color w:val="000000"/>
          <w:sz w:val="20"/>
          <w:szCs w:val="20"/>
        </w:rPr>
        <w:t xml:space="preserve">following </w:t>
      </w:r>
      <w:r w:rsidR="002236B3">
        <w:rPr>
          <w:rFonts w:ascii="Arial" w:hAnsi="Arial" w:cs="Arial"/>
          <w:color w:val="000000"/>
          <w:sz w:val="20"/>
          <w:szCs w:val="20"/>
        </w:rPr>
        <w:t>property values:</w:t>
      </w:r>
    </w:p>
    <w:tbl>
      <w:tblPr>
        <w:tblW w:w="9180" w:type="dxa"/>
        <w:tblInd w:w="108" w:type="dxa"/>
        <w:tblBorders>
          <w:top w:val="double" w:sz="4" w:space="0" w:color="auto"/>
          <w:left w:val="double" w:sz="4" w:space="0" w:color="auto"/>
          <w:bottom w:val="double" w:sz="4" w:space="0" w:color="auto"/>
          <w:right w:val="single" w:sz="4" w:space="0" w:color="auto"/>
        </w:tblBorders>
        <w:tblLayout w:type="fixed"/>
        <w:tblLook w:val="0000" w:firstRow="0" w:lastRow="0" w:firstColumn="0" w:lastColumn="0" w:noHBand="0" w:noVBand="0"/>
      </w:tblPr>
      <w:tblGrid>
        <w:gridCol w:w="2822"/>
        <w:gridCol w:w="1652"/>
        <w:gridCol w:w="1736"/>
        <w:gridCol w:w="2970"/>
      </w:tblGrid>
      <w:tr w:rsidR="00654E48" w:rsidRPr="006602DB" w14:paraId="30F81E57" w14:textId="77777777" w:rsidTr="00654E48">
        <w:tc>
          <w:tcPr>
            <w:tcW w:w="2822" w:type="dxa"/>
            <w:tcBorders>
              <w:top w:val="single" w:sz="6" w:space="0" w:color="auto"/>
              <w:left w:val="single" w:sz="6" w:space="0" w:color="auto"/>
              <w:bottom w:val="single" w:sz="6" w:space="0" w:color="auto"/>
              <w:right w:val="single" w:sz="6" w:space="0" w:color="auto"/>
            </w:tcBorders>
          </w:tcPr>
          <w:p w14:paraId="7BD6F8D7" w14:textId="77777777" w:rsidR="00654E48" w:rsidRPr="006602DB" w:rsidRDefault="00654E48" w:rsidP="00654E48">
            <w:pPr>
              <w:widowControl w:val="0"/>
              <w:rPr>
                <w:rFonts w:ascii="Arial" w:hAnsi="Arial" w:cs="Arial"/>
                <w:b/>
                <w:snapToGrid w:val="0"/>
                <w:sz w:val="22"/>
              </w:rPr>
            </w:pPr>
          </w:p>
        </w:tc>
        <w:tc>
          <w:tcPr>
            <w:tcW w:w="1652" w:type="dxa"/>
            <w:tcBorders>
              <w:top w:val="single" w:sz="6" w:space="0" w:color="auto"/>
              <w:left w:val="single" w:sz="6" w:space="0" w:color="auto"/>
              <w:bottom w:val="single" w:sz="6" w:space="0" w:color="auto"/>
              <w:right w:val="single" w:sz="6" w:space="0" w:color="auto"/>
            </w:tcBorders>
          </w:tcPr>
          <w:p w14:paraId="011537CF" w14:textId="77777777" w:rsidR="00654E48" w:rsidRPr="006602DB" w:rsidRDefault="00654E48" w:rsidP="00654E48">
            <w:pPr>
              <w:widowControl w:val="0"/>
              <w:jc w:val="center"/>
              <w:rPr>
                <w:rFonts w:ascii="Arial" w:hAnsi="Arial" w:cs="Arial"/>
                <w:b/>
                <w:snapToGrid w:val="0"/>
                <w:sz w:val="22"/>
              </w:rPr>
            </w:pPr>
            <w:r w:rsidRPr="006602DB">
              <w:rPr>
                <w:rFonts w:ascii="Arial" w:hAnsi="Arial" w:cs="Arial"/>
                <w:b/>
                <w:snapToGrid w:val="0"/>
                <w:sz w:val="22"/>
              </w:rPr>
              <w:t>Test Method</w:t>
            </w:r>
          </w:p>
        </w:tc>
        <w:tc>
          <w:tcPr>
            <w:tcW w:w="1736" w:type="dxa"/>
            <w:tcBorders>
              <w:top w:val="single" w:sz="6" w:space="0" w:color="auto"/>
              <w:left w:val="single" w:sz="6" w:space="0" w:color="auto"/>
              <w:bottom w:val="single" w:sz="6" w:space="0" w:color="auto"/>
              <w:right w:val="single" w:sz="6" w:space="0" w:color="auto"/>
            </w:tcBorders>
          </w:tcPr>
          <w:p w14:paraId="36579108" w14:textId="1C6E52DB" w:rsidR="00654E48" w:rsidRPr="006602DB" w:rsidRDefault="00654E48" w:rsidP="00654E48">
            <w:pPr>
              <w:widowControl w:val="0"/>
              <w:jc w:val="center"/>
              <w:rPr>
                <w:rFonts w:ascii="Arial" w:hAnsi="Arial" w:cs="Arial"/>
                <w:b/>
                <w:snapToGrid w:val="0"/>
                <w:sz w:val="22"/>
              </w:rPr>
            </w:pPr>
            <w:r w:rsidRPr="006602DB">
              <w:rPr>
                <w:rFonts w:ascii="Arial" w:hAnsi="Arial" w:cs="Arial"/>
                <w:b/>
                <w:snapToGrid w:val="0"/>
                <w:sz w:val="22"/>
              </w:rPr>
              <w:t>Units</w:t>
            </w:r>
          </w:p>
        </w:tc>
        <w:tc>
          <w:tcPr>
            <w:tcW w:w="2970" w:type="dxa"/>
            <w:tcBorders>
              <w:top w:val="single" w:sz="6" w:space="0" w:color="auto"/>
              <w:left w:val="single" w:sz="6" w:space="0" w:color="auto"/>
              <w:bottom w:val="single" w:sz="6" w:space="0" w:color="auto"/>
              <w:right w:val="single" w:sz="6" w:space="0" w:color="auto"/>
            </w:tcBorders>
          </w:tcPr>
          <w:p w14:paraId="260AC2AA" w14:textId="1AC4D114" w:rsidR="00654E48" w:rsidRPr="006602DB" w:rsidRDefault="00654E48" w:rsidP="00654E48">
            <w:pPr>
              <w:widowControl w:val="0"/>
              <w:jc w:val="center"/>
              <w:rPr>
                <w:rFonts w:ascii="Arial" w:hAnsi="Arial" w:cs="Arial"/>
                <w:b/>
                <w:snapToGrid w:val="0"/>
                <w:sz w:val="22"/>
              </w:rPr>
            </w:pPr>
            <w:r w:rsidRPr="006602DB">
              <w:rPr>
                <w:rFonts w:ascii="Arial" w:hAnsi="Arial" w:cs="Arial"/>
                <w:b/>
                <w:snapToGrid w:val="0"/>
                <w:sz w:val="22"/>
              </w:rPr>
              <w:t>Tested Value</w:t>
            </w:r>
          </w:p>
        </w:tc>
      </w:tr>
      <w:tr w:rsidR="00654E48" w:rsidRPr="006602DB" w14:paraId="1676B94E" w14:textId="77777777" w:rsidTr="00654E48">
        <w:trPr>
          <w:trHeight w:val="93"/>
        </w:trPr>
        <w:tc>
          <w:tcPr>
            <w:tcW w:w="2822" w:type="dxa"/>
            <w:tcBorders>
              <w:left w:val="single" w:sz="6" w:space="0" w:color="auto"/>
              <w:bottom w:val="single" w:sz="6" w:space="0" w:color="auto"/>
              <w:right w:val="single" w:sz="6" w:space="0" w:color="auto"/>
            </w:tcBorders>
          </w:tcPr>
          <w:p w14:paraId="39B0CAAE" w14:textId="7C4F61C7" w:rsidR="00654E48" w:rsidRPr="006602DB" w:rsidRDefault="00654E48" w:rsidP="00654E48">
            <w:pPr>
              <w:widowControl w:val="0"/>
              <w:rPr>
                <w:rFonts w:ascii="Arial" w:hAnsi="Arial" w:cs="Arial"/>
                <w:b/>
                <w:snapToGrid w:val="0"/>
                <w:position w:val="-6"/>
                <w:sz w:val="22"/>
              </w:rPr>
            </w:pPr>
            <w:r w:rsidRPr="006602DB">
              <w:rPr>
                <w:rFonts w:ascii="Arial" w:hAnsi="Arial" w:cs="Arial"/>
                <w:b/>
                <w:snapToGrid w:val="0"/>
                <w:position w:val="-6"/>
                <w:sz w:val="22"/>
              </w:rPr>
              <w:t>Mechanical Properties</w:t>
            </w:r>
          </w:p>
        </w:tc>
        <w:tc>
          <w:tcPr>
            <w:tcW w:w="1652" w:type="dxa"/>
            <w:tcBorders>
              <w:left w:val="single" w:sz="6" w:space="0" w:color="auto"/>
              <w:bottom w:val="single" w:sz="6" w:space="0" w:color="auto"/>
              <w:right w:val="single" w:sz="6" w:space="0" w:color="auto"/>
            </w:tcBorders>
          </w:tcPr>
          <w:p w14:paraId="4E5C59F4" w14:textId="77777777" w:rsidR="00654E48" w:rsidRPr="006602DB" w:rsidRDefault="00654E48" w:rsidP="00654E48">
            <w:pPr>
              <w:widowControl w:val="0"/>
              <w:rPr>
                <w:rFonts w:ascii="Arial" w:hAnsi="Arial" w:cs="Arial"/>
                <w:snapToGrid w:val="0"/>
                <w:position w:val="-6"/>
                <w:sz w:val="22"/>
              </w:rPr>
            </w:pPr>
          </w:p>
        </w:tc>
        <w:tc>
          <w:tcPr>
            <w:tcW w:w="1736" w:type="dxa"/>
            <w:tcBorders>
              <w:left w:val="single" w:sz="6" w:space="0" w:color="auto"/>
              <w:bottom w:val="single" w:sz="6" w:space="0" w:color="auto"/>
              <w:right w:val="single" w:sz="6" w:space="0" w:color="auto"/>
            </w:tcBorders>
          </w:tcPr>
          <w:p w14:paraId="47F3B49D" w14:textId="77777777" w:rsidR="00654E48" w:rsidRPr="006602DB" w:rsidRDefault="00654E48" w:rsidP="00654E48">
            <w:pPr>
              <w:widowControl w:val="0"/>
              <w:rPr>
                <w:rFonts w:ascii="Arial" w:hAnsi="Arial" w:cs="Arial"/>
                <w:snapToGrid w:val="0"/>
                <w:position w:val="-6"/>
                <w:sz w:val="22"/>
              </w:rPr>
            </w:pPr>
          </w:p>
        </w:tc>
        <w:tc>
          <w:tcPr>
            <w:tcW w:w="2970" w:type="dxa"/>
            <w:tcBorders>
              <w:left w:val="single" w:sz="6" w:space="0" w:color="auto"/>
              <w:bottom w:val="single" w:sz="6" w:space="0" w:color="auto"/>
              <w:right w:val="single" w:sz="6" w:space="0" w:color="auto"/>
            </w:tcBorders>
          </w:tcPr>
          <w:p w14:paraId="6B64D61B" w14:textId="2F413C89" w:rsidR="00654E48" w:rsidRPr="006602DB" w:rsidRDefault="00654E48" w:rsidP="00654E48">
            <w:pPr>
              <w:widowControl w:val="0"/>
              <w:jc w:val="center"/>
              <w:rPr>
                <w:rFonts w:ascii="Arial" w:hAnsi="Arial" w:cs="Arial"/>
                <w:b/>
                <w:snapToGrid w:val="0"/>
                <w:position w:val="-6"/>
                <w:sz w:val="22"/>
              </w:rPr>
            </w:pPr>
            <w:r w:rsidRPr="006602DB">
              <w:rPr>
                <w:rFonts w:ascii="Arial" w:hAnsi="Arial" w:cs="Arial"/>
                <w:b/>
                <w:snapToGrid w:val="0"/>
                <w:position w:val="-6"/>
                <w:sz w:val="22"/>
              </w:rPr>
              <w:t xml:space="preserve">Typical    </w:t>
            </w:r>
            <w:r w:rsidR="00E22FF2" w:rsidRPr="006602DB">
              <w:rPr>
                <w:rFonts w:ascii="Arial" w:hAnsi="Arial" w:cs="Arial"/>
                <w:b/>
                <w:snapToGrid w:val="0"/>
                <w:position w:val="-6"/>
                <w:sz w:val="22"/>
              </w:rPr>
              <w:t xml:space="preserve">   </w:t>
            </w:r>
            <w:r w:rsidRPr="006602DB">
              <w:rPr>
                <w:rFonts w:ascii="Arial" w:hAnsi="Arial" w:cs="Arial"/>
                <w:b/>
                <w:snapToGrid w:val="0"/>
                <w:position w:val="-6"/>
                <w:sz w:val="22"/>
              </w:rPr>
              <w:t xml:space="preserve">  MARV</w:t>
            </w:r>
          </w:p>
        </w:tc>
      </w:tr>
      <w:tr w:rsidR="00654E48" w:rsidRPr="006602DB" w14:paraId="65A4E5A5" w14:textId="77777777" w:rsidTr="00654E48">
        <w:trPr>
          <w:trHeight w:val="183"/>
        </w:trPr>
        <w:tc>
          <w:tcPr>
            <w:tcW w:w="2822" w:type="dxa"/>
            <w:tcBorders>
              <w:left w:val="single" w:sz="6" w:space="0" w:color="auto"/>
              <w:bottom w:val="single" w:sz="6" w:space="0" w:color="auto"/>
              <w:right w:val="single" w:sz="6" w:space="0" w:color="auto"/>
            </w:tcBorders>
          </w:tcPr>
          <w:p w14:paraId="63AFA399"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Mass Per Unit Area</w:t>
            </w:r>
          </w:p>
        </w:tc>
        <w:tc>
          <w:tcPr>
            <w:tcW w:w="1652" w:type="dxa"/>
            <w:tcBorders>
              <w:left w:val="single" w:sz="6" w:space="0" w:color="auto"/>
              <w:bottom w:val="single" w:sz="6" w:space="0" w:color="auto"/>
              <w:right w:val="single" w:sz="6" w:space="0" w:color="auto"/>
            </w:tcBorders>
          </w:tcPr>
          <w:p w14:paraId="6424229C"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ASTM D 6566</w:t>
            </w:r>
          </w:p>
        </w:tc>
        <w:tc>
          <w:tcPr>
            <w:tcW w:w="1736" w:type="dxa"/>
            <w:tcBorders>
              <w:left w:val="single" w:sz="6" w:space="0" w:color="auto"/>
              <w:bottom w:val="single" w:sz="6" w:space="0" w:color="auto"/>
              <w:right w:val="single" w:sz="6" w:space="0" w:color="auto"/>
            </w:tcBorders>
          </w:tcPr>
          <w:p w14:paraId="5950A871" w14:textId="77777777"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oz/yd</w:t>
            </w:r>
            <w:r w:rsidRPr="006602DB">
              <w:rPr>
                <w:rFonts w:ascii="Arial" w:hAnsi="Arial" w:cs="Arial"/>
                <w:snapToGrid w:val="0"/>
                <w:position w:val="-6"/>
                <w:sz w:val="22"/>
                <w:vertAlign w:val="superscript"/>
              </w:rPr>
              <w:t>2</w:t>
            </w:r>
            <w:r w:rsidRPr="006602DB">
              <w:rPr>
                <w:rFonts w:ascii="Arial" w:hAnsi="Arial" w:cs="Arial"/>
                <w:snapToGrid w:val="0"/>
                <w:position w:val="-6"/>
                <w:sz w:val="22"/>
              </w:rPr>
              <w:t xml:space="preserve"> (g/m</w:t>
            </w:r>
            <w:r w:rsidRPr="006602DB">
              <w:rPr>
                <w:rFonts w:ascii="Arial" w:hAnsi="Arial" w:cs="Arial"/>
                <w:snapToGrid w:val="0"/>
                <w:position w:val="-6"/>
                <w:sz w:val="22"/>
                <w:vertAlign w:val="superscript"/>
              </w:rPr>
              <w:t>2</w:t>
            </w:r>
            <w:r w:rsidRPr="006602DB">
              <w:rPr>
                <w:rFonts w:ascii="Arial" w:hAnsi="Arial" w:cs="Arial"/>
                <w:snapToGrid w:val="0"/>
                <w:position w:val="-6"/>
                <w:sz w:val="22"/>
              </w:rPr>
              <w:t>)</w:t>
            </w:r>
          </w:p>
        </w:tc>
        <w:tc>
          <w:tcPr>
            <w:tcW w:w="2970" w:type="dxa"/>
            <w:tcBorders>
              <w:left w:val="single" w:sz="6" w:space="0" w:color="auto"/>
              <w:bottom w:val="single" w:sz="6" w:space="0" w:color="auto"/>
              <w:right w:val="single" w:sz="6" w:space="0" w:color="auto"/>
            </w:tcBorders>
          </w:tcPr>
          <w:p w14:paraId="065AD4DD" w14:textId="74BC21B1"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 xml:space="preserve">12.0 (407)  </w:t>
            </w:r>
            <w:r w:rsidR="00E22FF2" w:rsidRPr="006602DB">
              <w:rPr>
                <w:rFonts w:ascii="Arial" w:hAnsi="Arial" w:cs="Arial"/>
                <w:snapToGrid w:val="0"/>
                <w:position w:val="-6"/>
                <w:sz w:val="22"/>
              </w:rPr>
              <w:t xml:space="preserve"> </w:t>
            </w:r>
            <w:r w:rsidRPr="006602DB">
              <w:rPr>
                <w:rFonts w:ascii="Arial" w:hAnsi="Arial" w:cs="Arial"/>
                <w:snapToGrid w:val="0"/>
                <w:position w:val="-6"/>
                <w:sz w:val="22"/>
              </w:rPr>
              <w:t>11.0 (373)</w:t>
            </w:r>
          </w:p>
        </w:tc>
      </w:tr>
      <w:tr w:rsidR="00654E48" w:rsidRPr="006602DB" w14:paraId="499A0F20" w14:textId="77777777" w:rsidTr="00654E48">
        <w:tc>
          <w:tcPr>
            <w:tcW w:w="2822" w:type="dxa"/>
            <w:tcBorders>
              <w:top w:val="single" w:sz="6" w:space="0" w:color="auto"/>
              <w:left w:val="single" w:sz="6" w:space="0" w:color="auto"/>
              <w:bottom w:val="single" w:sz="6" w:space="0" w:color="auto"/>
              <w:right w:val="single" w:sz="6" w:space="0" w:color="auto"/>
            </w:tcBorders>
          </w:tcPr>
          <w:p w14:paraId="020AD019"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Thickness (Min)</w:t>
            </w:r>
          </w:p>
        </w:tc>
        <w:tc>
          <w:tcPr>
            <w:tcW w:w="1652" w:type="dxa"/>
            <w:tcBorders>
              <w:top w:val="single" w:sz="6" w:space="0" w:color="auto"/>
              <w:left w:val="single" w:sz="6" w:space="0" w:color="auto"/>
              <w:bottom w:val="single" w:sz="6" w:space="0" w:color="auto"/>
              <w:right w:val="single" w:sz="6" w:space="0" w:color="auto"/>
            </w:tcBorders>
          </w:tcPr>
          <w:p w14:paraId="73DE0ACC"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ASTM D 6525</w:t>
            </w:r>
          </w:p>
        </w:tc>
        <w:tc>
          <w:tcPr>
            <w:tcW w:w="1736" w:type="dxa"/>
            <w:tcBorders>
              <w:top w:val="single" w:sz="6" w:space="0" w:color="auto"/>
              <w:left w:val="single" w:sz="6" w:space="0" w:color="auto"/>
              <w:bottom w:val="single" w:sz="6" w:space="0" w:color="auto"/>
              <w:right w:val="single" w:sz="6" w:space="0" w:color="auto"/>
            </w:tcBorders>
          </w:tcPr>
          <w:p w14:paraId="28512B66" w14:textId="24E0EAC1"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inches (mm)</w:t>
            </w:r>
          </w:p>
        </w:tc>
        <w:tc>
          <w:tcPr>
            <w:tcW w:w="2970" w:type="dxa"/>
            <w:tcBorders>
              <w:top w:val="single" w:sz="6" w:space="0" w:color="auto"/>
              <w:left w:val="single" w:sz="6" w:space="0" w:color="auto"/>
              <w:bottom w:val="single" w:sz="6" w:space="0" w:color="auto"/>
              <w:right w:val="single" w:sz="6" w:space="0" w:color="auto"/>
            </w:tcBorders>
          </w:tcPr>
          <w:p w14:paraId="4CFAB90D" w14:textId="70657FE7"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 xml:space="preserve">0.75 (19)    </w:t>
            </w:r>
            <w:r w:rsidR="00E22FF2" w:rsidRPr="006602DB">
              <w:rPr>
                <w:rFonts w:ascii="Arial" w:hAnsi="Arial" w:cs="Arial"/>
                <w:snapToGrid w:val="0"/>
                <w:position w:val="-6"/>
                <w:sz w:val="22"/>
              </w:rPr>
              <w:t xml:space="preserve"> </w:t>
            </w:r>
            <w:r w:rsidRPr="006602DB">
              <w:rPr>
                <w:rFonts w:ascii="Arial" w:hAnsi="Arial" w:cs="Arial"/>
                <w:snapToGrid w:val="0"/>
                <w:position w:val="-6"/>
                <w:sz w:val="22"/>
              </w:rPr>
              <w:t>0.6 (15.2)</w:t>
            </w:r>
          </w:p>
        </w:tc>
      </w:tr>
      <w:tr w:rsidR="00654E48" w:rsidRPr="006602DB" w14:paraId="6A427561" w14:textId="77777777" w:rsidTr="00654E48">
        <w:tc>
          <w:tcPr>
            <w:tcW w:w="2822" w:type="dxa"/>
            <w:tcBorders>
              <w:top w:val="single" w:sz="6" w:space="0" w:color="auto"/>
              <w:left w:val="single" w:sz="6" w:space="0" w:color="auto"/>
              <w:bottom w:val="single" w:sz="6" w:space="0" w:color="auto"/>
              <w:right w:val="single" w:sz="6" w:space="0" w:color="auto"/>
            </w:tcBorders>
          </w:tcPr>
          <w:p w14:paraId="36430B94"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Tensile Strength (MD)</w:t>
            </w:r>
          </w:p>
        </w:tc>
        <w:tc>
          <w:tcPr>
            <w:tcW w:w="1652" w:type="dxa"/>
            <w:tcBorders>
              <w:top w:val="single" w:sz="6" w:space="0" w:color="auto"/>
              <w:left w:val="single" w:sz="6" w:space="0" w:color="auto"/>
              <w:bottom w:val="single" w:sz="6" w:space="0" w:color="auto"/>
              <w:right w:val="single" w:sz="6" w:space="0" w:color="auto"/>
            </w:tcBorders>
          </w:tcPr>
          <w:p w14:paraId="451FF525" w14:textId="77777777" w:rsidR="00654E48" w:rsidRPr="006602DB" w:rsidRDefault="00654E48" w:rsidP="00654E48">
            <w:pPr>
              <w:widowControl w:val="0"/>
              <w:rPr>
                <w:rFonts w:ascii="Arial" w:hAnsi="Arial" w:cs="Arial"/>
                <w:snapToGrid w:val="0"/>
                <w:position w:val="-6"/>
                <w:sz w:val="22"/>
              </w:rPr>
            </w:pPr>
            <w:r w:rsidRPr="006602DB">
              <w:rPr>
                <w:rFonts w:ascii="Arial" w:hAnsi="Arial" w:cs="Arial"/>
                <w:snapToGrid w:val="0"/>
                <w:position w:val="-6"/>
                <w:sz w:val="22"/>
              </w:rPr>
              <w:t xml:space="preserve">ASTM D 6818 </w:t>
            </w:r>
          </w:p>
        </w:tc>
        <w:tc>
          <w:tcPr>
            <w:tcW w:w="1736" w:type="dxa"/>
            <w:tcBorders>
              <w:top w:val="single" w:sz="6" w:space="0" w:color="auto"/>
              <w:left w:val="single" w:sz="6" w:space="0" w:color="auto"/>
              <w:bottom w:val="single" w:sz="6" w:space="0" w:color="auto"/>
              <w:right w:val="single" w:sz="6" w:space="0" w:color="auto"/>
            </w:tcBorders>
          </w:tcPr>
          <w:p w14:paraId="760C781C" w14:textId="10DBB12C"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lb/ft (kN/m)</w:t>
            </w:r>
          </w:p>
        </w:tc>
        <w:tc>
          <w:tcPr>
            <w:tcW w:w="2970" w:type="dxa"/>
            <w:tcBorders>
              <w:top w:val="single" w:sz="6" w:space="0" w:color="auto"/>
              <w:left w:val="single" w:sz="6" w:space="0" w:color="auto"/>
              <w:bottom w:val="single" w:sz="6" w:space="0" w:color="auto"/>
              <w:right w:val="single" w:sz="6" w:space="0" w:color="auto"/>
            </w:tcBorders>
          </w:tcPr>
          <w:p w14:paraId="5768CB0C" w14:textId="397126BD" w:rsidR="00654E48" w:rsidRPr="006602DB" w:rsidRDefault="00654E48" w:rsidP="00654E48">
            <w:pPr>
              <w:widowControl w:val="0"/>
              <w:jc w:val="center"/>
              <w:rPr>
                <w:rFonts w:ascii="Arial" w:hAnsi="Arial" w:cs="Arial"/>
                <w:snapToGrid w:val="0"/>
                <w:position w:val="-6"/>
                <w:sz w:val="22"/>
              </w:rPr>
            </w:pPr>
            <w:r w:rsidRPr="006602DB">
              <w:rPr>
                <w:rFonts w:ascii="Arial" w:hAnsi="Arial" w:cs="Arial"/>
                <w:snapToGrid w:val="0"/>
                <w:position w:val="-6"/>
                <w:sz w:val="22"/>
              </w:rPr>
              <w:t>240 (3.5)    175 (2.6)</w:t>
            </w:r>
          </w:p>
        </w:tc>
      </w:tr>
      <w:tr w:rsidR="00E22FF2" w:rsidRPr="006602DB" w14:paraId="2484B3FE" w14:textId="77777777" w:rsidTr="00654E48">
        <w:tc>
          <w:tcPr>
            <w:tcW w:w="2822" w:type="dxa"/>
            <w:tcBorders>
              <w:top w:val="single" w:sz="6" w:space="0" w:color="auto"/>
              <w:left w:val="single" w:sz="6" w:space="0" w:color="auto"/>
              <w:bottom w:val="single" w:sz="6" w:space="0" w:color="auto"/>
              <w:right w:val="single" w:sz="6" w:space="0" w:color="auto"/>
            </w:tcBorders>
          </w:tcPr>
          <w:p w14:paraId="3DC5BEBD" w14:textId="41FF8BCB" w:rsidR="00E22FF2" w:rsidRPr="006602DB" w:rsidRDefault="00E22FF2" w:rsidP="00E22FF2">
            <w:pPr>
              <w:widowControl w:val="0"/>
              <w:rPr>
                <w:rFonts w:ascii="Arial" w:hAnsi="Arial" w:cs="Arial"/>
                <w:snapToGrid w:val="0"/>
                <w:position w:val="-6"/>
                <w:sz w:val="22"/>
                <w:highlight w:val="yellow"/>
              </w:rPr>
            </w:pPr>
            <w:r w:rsidRPr="006602DB">
              <w:rPr>
                <w:rFonts w:ascii="Arial" w:hAnsi="Arial" w:cs="Arial"/>
                <w:snapToGrid w:val="0"/>
                <w:position w:val="-6"/>
                <w:sz w:val="22"/>
              </w:rPr>
              <w:t>Resiliency (Min)</w:t>
            </w:r>
          </w:p>
        </w:tc>
        <w:tc>
          <w:tcPr>
            <w:tcW w:w="1652" w:type="dxa"/>
            <w:tcBorders>
              <w:top w:val="single" w:sz="6" w:space="0" w:color="auto"/>
              <w:left w:val="single" w:sz="6" w:space="0" w:color="auto"/>
              <w:bottom w:val="single" w:sz="6" w:space="0" w:color="auto"/>
              <w:right w:val="single" w:sz="6" w:space="0" w:color="auto"/>
            </w:tcBorders>
          </w:tcPr>
          <w:p w14:paraId="66331F3E" w14:textId="03A2BC92" w:rsidR="00E22FF2" w:rsidRPr="006602DB" w:rsidRDefault="00E22FF2" w:rsidP="00E22FF2">
            <w:pPr>
              <w:widowControl w:val="0"/>
              <w:rPr>
                <w:rFonts w:ascii="Arial" w:hAnsi="Arial" w:cs="Arial"/>
                <w:snapToGrid w:val="0"/>
                <w:position w:val="-6"/>
                <w:sz w:val="22"/>
                <w:highlight w:val="yellow"/>
              </w:rPr>
            </w:pPr>
            <w:r w:rsidRPr="006602DB">
              <w:rPr>
                <w:rFonts w:ascii="Arial" w:hAnsi="Arial" w:cs="Arial"/>
                <w:snapToGrid w:val="0"/>
                <w:position w:val="-6"/>
                <w:sz w:val="22"/>
              </w:rPr>
              <w:t>ASTM D6524</w:t>
            </w:r>
          </w:p>
        </w:tc>
        <w:tc>
          <w:tcPr>
            <w:tcW w:w="1736" w:type="dxa"/>
            <w:tcBorders>
              <w:top w:val="single" w:sz="6" w:space="0" w:color="auto"/>
              <w:left w:val="single" w:sz="6" w:space="0" w:color="auto"/>
              <w:bottom w:val="single" w:sz="6" w:space="0" w:color="auto"/>
              <w:right w:val="single" w:sz="6" w:space="0" w:color="auto"/>
            </w:tcBorders>
          </w:tcPr>
          <w:p w14:paraId="52426B68" w14:textId="1528EE01" w:rsidR="00E22FF2" w:rsidRPr="006602DB" w:rsidRDefault="00E22FF2" w:rsidP="00E22FF2">
            <w:pPr>
              <w:widowControl w:val="0"/>
              <w:jc w:val="center"/>
              <w:rPr>
                <w:rFonts w:ascii="Arial" w:hAnsi="Arial" w:cs="Arial"/>
                <w:snapToGrid w:val="0"/>
                <w:position w:val="-6"/>
                <w:sz w:val="22"/>
                <w:highlight w:val="yellow"/>
              </w:rPr>
            </w:pP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591F6579" w14:textId="61B18DEA" w:rsidR="00E22FF2" w:rsidRPr="006602DB" w:rsidRDefault="00E22FF2" w:rsidP="00E22FF2">
            <w:pPr>
              <w:widowControl w:val="0"/>
              <w:jc w:val="center"/>
              <w:rPr>
                <w:rFonts w:ascii="Arial" w:hAnsi="Arial" w:cs="Arial"/>
                <w:position w:val="-6"/>
                <w:sz w:val="22"/>
                <w:highlight w:val="yellow"/>
              </w:rPr>
            </w:pPr>
            <w:r w:rsidRPr="006602DB">
              <w:rPr>
                <w:rFonts w:ascii="Arial" w:hAnsi="Arial" w:cs="Arial"/>
                <w:snapToGrid w:val="0"/>
                <w:position w:val="-6"/>
                <w:sz w:val="22"/>
              </w:rPr>
              <w:t>85                80</w:t>
            </w:r>
          </w:p>
        </w:tc>
      </w:tr>
      <w:tr w:rsidR="00E22FF2" w:rsidRPr="006602DB" w14:paraId="51178D03" w14:textId="77777777" w:rsidTr="00654E48">
        <w:tc>
          <w:tcPr>
            <w:tcW w:w="2822" w:type="dxa"/>
            <w:tcBorders>
              <w:top w:val="single" w:sz="6" w:space="0" w:color="auto"/>
              <w:left w:val="single" w:sz="6" w:space="0" w:color="auto"/>
              <w:bottom w:val="single" w:sz="6" w:space="0" w:color="auto"/>
              <w:right w:val="single" w:sz="6" w:space="0" w:color="auto"/>
            </w:tcBorders>
          </w:tcPr>
          <w:p w14:paraId="129E0B45"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Light Penetration (Min)</w:t>
            </w:r>
          </w:p>
        </w:tc>
        <w:tc>
          <w:tcPr>
            <w:tcW w:w="1652" w:type="dxa"/>
            <w:tcBorders>
              <w:top w:val="single" w:sz="6" w:space="0" w:color="auto"/>
              <w:left w:val="single" w:sz="6" w:space="0" w:color="auto"/>
              <w:bottom w:val="single" w:sz="6" w:space="0" w:color="auto"/>
              <w:right w:val="single" w:sz="6" w:space="0" w:color="auto"/>
            </w:tcBorders>
          </w:tcPr>
          <w:p w14:paraId="5423014D"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D6567</w:t>
            </w:r>
          </w:p>
        </w:tc>
        <w:tc>
          <w:tcPr>
            <w:tcW w:w="1736" w:type="dxa"/>
            <w:tcBorders>
              <w:top w:val="single" w:sz="6" w:space="0" w:color="auto"/>
              <w:left w:val="single" w:sz="6" w:space="0" w:color="auto"/>
              <w:bottom w:val="single" w:sz="6" w:space="0" w:color="auto"/>
              <w:right w:val="single" w:sz="6" w:space="0" w:color="auto"/>
            </w:tcBorders>
          </w:tcPr>
          <w:p w14:paraId="5DF5B964"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36D62A0A"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position w:val="-6"/>
                <w:sz w:val="22"/>
              </w:rPr>
              <w:t>1.0</w:t>
            </w:r>
          </w:p>
        </w:tc>
      </w:tr>
      <w:tr w:rsidR="00E22FF2" w:rsidRPr="006602DB" w14:paraId="16894F15" w14:textId="77777777" w:rsidTr="00654E48">
        <w:tc>
          <w:tcPr>
            <w:tcW w:w="2822" w:type="dxa"/>
            <w:tcBorders>
              <w:top w:val="single" w:sz="6" w:space="0" w:color="auto"/>
              <w:left w:val="single" w:sz="6" w:space="0" w:color="auto"/>
              <w:bottom w:val="single" w:sz="6" w:space="0" w:color="auto"/>
              <w:right w:val="single" w:sz="6" w:space="0" w:color="auto"/>
            </w:tcBorders>
          </w:tcPr>
          <w:p w14:paraId="0F897B98"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Ground Cover (Max)</w:t>
            </w:r>
          </w:p>
        </w:tc>
        <w:tc>
          <w:tcPr>
            <w:tcW w:w="1652" w:type="dxa"/>
            <w:tcBorders>
              <w:top w:val="single" w:sz="6" w:space="0" w:color="auto"/>
              <w:left w:val="single" w:sz="6" w:space="0" w:color="auto"/>
              <w:bottom w:val="single" w:sz="6" w:space="0" w:color="auto"/>
              <w:right w:val="single" w:sz="6" w:space="0" w:color="auto"/>
            </w:tcBorders>
          </w:tcPr>
          <w:p w14:paraId="28571EFB"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D6567</w:t>
            </w:r>
          </w:p>
        </w:tc>
        <w:tc>
          <w:tcPr>
            <w:tcW w:w="1736" w:type="dxa"/>
            <w:tcBorders>
              <w:top w:val="single" w:sz="6" w:space="0" w:color="auto"/>
              <w:left w:val="single" w:sz="6" w:space="0" w:color="auto"/>
              <w:bottom w:val="single" w:sz="6" w:space="0" w:color="auto"/>
              <w:right w:val="single" w:sz="6" w:space="0" w:color="auto"/>
            </w:tcBorders>
          </w:tcPr>
          <w:p w14:paraId="314C55D5"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58858D44" w14:textId="7885D651"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99</w:t>
            </w:r>
          </w:p>
        </w:tc>
      </w:tr>
      <w:tr w:rsidR="00C85A71" w:rsidRPr="006602DB" w14:paraId="4907D048" w14:textId="77777777" w:rsidTr="00654E48">
        <w:tc>
          <w:tcPr>
            <w:tcW w:w="2822" w:type="dxa"/>
            <w:tcBorders>
              <w:top w:val="single" w:sz="6" w:space="0" w:color="auto"/>
              <w:left w:val="single" w:sz="6" w:space="0" w:color="auto"/>
              <w:bottom w:val="single" w:sz="6" w:space="0" w:color="auto"/>
              <w:right w:val="single" w:sz="6" w:space="0" w:color="auto"/>
            </w:tcBorders>
          </w:tcPr>
          <w:p w14:paraId="2CABA941" w14:textId="5DE48C9C" w:rsidR="00C85A71" w:rsidRPr="006602DB" w:rsidRDefault="00C85A71" w:rsidP="00C85A71">
            <w:pPr>
              <w:widowControl w:val="0"/>
              <w:rPr>
                <w:rFonts w:ascii="Arial" w:hAnsi="Arial" w:cs="Arial"/>
                <w:snapToGrid w:val="0"/>
                <w:position w:val="-6"/>
                <w:sz w:val="22"/>
              </w:rPr>
            </w:pPr>
            <w:r w:rsidRPr="006602DB">
              <w:rPr>
                <w:rFonts w:ascii="Arial" w:hAnsi="Arial" w:cs="Arial"/>
                <w:snapToGrid w:val="0"/>
                <w:position w:val="-6"/>
                <w:sz w:val="22"/>
              </w:rPr>
              <w:t>UV Stability (2000 hrs)</w:t>
            </w:r>
          </w:p>
        </w:tc>
        <w:tc>
          <w:tcPr>
            <w:tcW w:w="1652" w:type="dxa"/>
            <w:tcBorders>
              <w:top w:val="single" w:sz="6" w:space="0" w:color="auto"/>
              <w:left w:val="single" w:sz="6" w:space="0" w:color="auto"/>
              <w:bottom w:val="single" w:sz="6" w:space="0" w:color="auto"/>
              <w:right w:val="single" w:sz="6" w:space="0" w:color="auto"/>
            </w:tcBorders>
          </w:tcPr>
          <w:p w14:paraId="5088E72C" w14:textId="4112217C" w:rsidR="00C85A71" w:rsidRPr="006602DB" w:rsidRDefault="00C85A71" w:rsidP="00C85A71">
            <w:pPr>
              <w:widowControl w:val="0"/>
              <w:rPr>
                <w:rFonts w:ascii="Arial" w:hAnsi="Arial" w:cs="Arial"/>
                <w:snapToGrid w:val="0"/>
                <w:position w:val="-6"/>
                <w:sz w:val="22"/>
              </w:rPr>
            </w:pPr>
            <w:r w:rsidRPr="006602DB">
              <w:rPr>
                <w:rFonts w:ascii="Arial" w:hAnsi="Arial" w:cs="Arial"/>
                <w:snapToGrid w:val="0"/>
                <w:position w:val="-6"/>
                <w:sz w:val="22"/>
              </w:rPr>
              <w:t>ASTM D4355</w:t>
            </w:r>
          </w:p>
        </w:tc>
        <w:tc>
          <w:tcPr>
            <w:tcW w:w="1736" w:type="dxa"/>
            <w:tcBorders>
              <w:top w:val="single" w:sz="6" w:space="0" w:color="auto"/>
              <w:left w:val="single" w:sz="6" w:space="0" w:color="auto"/>
              <w:bottom w:val="single" w:sz="6" w:space="0" w:color="auto"/>
              <w:right w:val="single" w:sz="6" w:space="0" w:color="auto"/>
            </w:tcBorders>
          </w:tcPr>
          <w:p w14:paraId="2F19648B" w14:textId="37DA3CE6" w:rsidR="00C85A71" w:rsidRPr="006602DB" w:rsidRDefault="00C85A71" w:rsidP="00C85A71">
            <w:pPr>
              <w:widowControl w:val="0"/>
              <w:jc w:val="center"/>
              <w:rPr>
                <w:rFonts w:ascii="Arial" w:hAnsi="Arial" w:cs="Arial"/>
                <w:snapToGrid w:val="0"/>
                <w:position w:val="-6"/>
                <w:sz w:val="22"/>
              </w:rPr>
            </w:pP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7C32EF00" w14:textId="3ABBA29C" w:rsidR="00C85A71" w:rsidRPr="006602DB" w:rsidRDefault="00C85A71" w:rsidP="00C85A71">
            <w:pPr>
              <w:widowControl w:val="0"/>
              <w:jc w:val="center"/>
              <w:rPr>
                <w:rFonts w:ascii="Arial" w:hAnsi="Arial" w:cs="Arial"/>
                <w:snapToGrid w:val="0"/>
                <w:position w:val="-6"/>
                <w:sz w:val="22"/>
              </w:rPr>
            </w:pPr>
            <w:r w:rsidRPr="006602DB">
              <w:rPr>
                <w:rFonts w:ascii="Arial" w:hAnsi="Arial" w:cs="Arial"/>
                <w:snapToGrid w:val="0"/>
                <w:position w:val="-6"/>
                <w:sz w:val="22"/>
              </w:rPr>
              <w:t>80</w:t>
            </w:r>
          </w:p>
        </w:tc>
      </w:tr>
      <w:tr w:rsidR="00E22FF2" w:rsidRPr="006602DB" w14:paraId="5860B800" w14:textId="77777777" w:rsidTr="00654E48">
        <w:tc>
          <w:tcPr>
            <w:tcW w:w="2822" w:type="dxa"/>
            <w:tcBorders>
              <w:top w:val="single" w:sz="6" w:space="0" w:color="auto"/>
              <w:left w:val="single" w:sz="6" w:space="0" w:color="auto"/>
              <w:bottom w:val="single" w:sz="6" w:space="0" w:color="auto"/>
              <w:right w:val="single" w:sz="6" w:space="0" w:color="auto"/>
            </w:tcBorders>
          </w:tcPr>
          <w:p w14:paraId="130BA24E" w14:textId="77777777" w:rsidR="00E22FF2" w:rsidRPr="006602DB" w:rsidRDefault="00E22FF2" w:rsidP="00E22FF2">
            <w:pPr>
              <w:widowControl w:val="0"/>
              <w:rPr>
                <w:rFonts w:ascii="Arial" w:hAnsi="Arial" w:cs="Arial"/>
                <w:b/>
                <w:snapToGrid w:val="0"/>
                <w:position w:val="-6"/>
                <w:sz w:val="22"/>
              </w:rPr>
            </w:pPr>
            <w:r w:rsidRPr="006602DB">
              <w:rPr>
                <w:rFonts w:ascii="Arial" w:hAnsi="Arial" w:cs="Arial"/>
                <w:b/>
                <w:snapToGrid w:val="0"/>
                <w:position w:val="-6"/>
                <w:sz w:val="22"/>
              </w:rPr>
              <w:t>Endurance</w:t>
            </w:r>
          </w:p>
        </w:tc>
        <w:tc>
          <w:tcPr>
            <w:tcW w:w="1652" w:type="dxa"/>
            <w:tcBorders>
              <w:top w:val="single" w:sz="6" w:space="0" w:color="auto"/>
              <w:left w:val="single" w:sz="6" w:space="0" w:color="auto"/>
              <w:bottom w:val="single" w:sz="6" w:space="0" w:color="auto"/>
              <w:right w:val="single" w:sz="6" w:space="0" w:color="auto"/>
            </w:tcBorders>
          </w:tcPr>
          <w:p w14:paraId="405E34AC" w14:textId="77777777" w:rsidR="00E22FF2" w:rsidRPr="006602DB" w:rsidRDefault="00E22FF2" w:rsidP="00E22FF2">
            <w:pPr>
              <w:widowControl w:val="0"/>
              <w:rPr>
                <w:rFonts w:ascii="Arial" w:hAnsi="Arial" w:cs="Arial"/>
                <w:snapToGrid w:val="0"/>
                <w:position w:val="-6"/>
                <w:sz w:val="22"/>
              </w:rPr>
            </w:pPr>
          </w:p>
        </w:tc>
        <w:tc>
          <w:tcPr>
            <w:tcW w:w="1736" w:type="dxa"/>
            <w:tcBorders>
              <w:top w:val="single" w:sz="6" w:space="0" w:color="auto"/>
              <w:left w:val="single" w:sz="6" w:space="0" w:color="auto"/>
              <w:bottom w:val="single" w:sz="6" w:space="0" w:color="auto"/>
              <w:right w:val="single" w:sz="6" w:space="0" w:color="auto"/>
            </w:tcBorders>
          </w:tcPr>
          <w:p w14:paraId="79177602" w14:textId="77777777" w:rsidR="00E22FF2" w:rsidRPr="006602DB" w:rsidRDefault="00E22FF2" w:rsidP="00E22FF2">
            <w:pPr>
              <w:widowControl w:val="0"/>
              <w:jc w:val="center"/>
              <w:rPr>
                <w:rFonts w:ascii="Arial" w:hAnsi="Arial" w:cs="Arial"/>
                <w:snapToGrid w:val="0"/>
                <w:position w:val="-6"/>
                <w:sz w:val="22"/>
              </w:rPr>
            </w:pPr>
          </w:p>
        </w:tc>
        <w:tc>
          <w:tcPr>
            <w:tcW w:w="2970" w:type="dxa"/>
            <w:tcBorders>
              <w:top w:val="single" w:sz="6" w:space="0" w:color="auto"/>
              <w:left w:val="single" w:sz="6" w:space="0" w:color="auto"/>
              <w:bottom w:val="single" w:sz="6" w:space="0" w:color="auto"/>
              <w:right w:val="single" w:sz="6" w:space="0" w:color="auto"/>
            </w:tcBorders>
          </w:tcPr>
          <w:p w14:paraId="14172E87" w14:textId="77777777" w:rsidR="00E22FF2" w:rsidRPr="006602DB" w:rsidRDefault="00E22FF2" w:rsidP="00E22FF2">
            <w:pPr>
              <w:widowControl w:val="0"/>
              <w:jc w:val="center"/>
              <w:rPr>
                <w:rFonts w:ascii="Arial" w:hAnsi="Arial" w:cs="Arial"/>
                <w:snapToGrid w:val="0"/>
                <w:position w:val="-6"/>
                <w:sz w:val="22"/>
              </w:rPr>
            </w:pPr>
          </w:p>
        </w:tc>
      </w:tr>
      <w:tr w:rsidR="00E22FF2" w:rsidRPr="006602DB" w14:paraId="46E7E3CF" w14:textId="77777777" w:rsidTr="00654E48">
        <w:tc>
          <w:tcPr>
            <w:tcW w:w="2822" w:type="dxa"/>
            <w:tcBorders>
              <w:top w:val="single" w:sz="6" w:space="0" w:color="auto"/>
              <w:left w:val="single" w:sz="6" w:space="0" w:color="auto"/>
              <w:bottom w:val="single" w:sz="6" w:space="0" w:color="auto"/>
              <w:right w:val="single" w:sz="6" w:space="0" w:color="auto"/>
            </w:tcBorders>
          </w:tcPr>
          <w:p w14:paraId="117FB25E"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Functional Longevity</w:t>
            </w:r>
            <w:r w:rsidRPr="006602DB">
              <w:rPr>
                <w:rFonts w:ascii="Arial" w:hAnsi="Arial" w:cs="Arial"/>
                <w:snapToGrid w:val="0"/>
                <w:position w:val="-6"/>
                <w:sz w:val="22"/>
                <w:vertAlign w:val="superscript"/>
              </w:rPr>
              <w:t>1</w:t>
            </w:r>
          </w:p>
        </w:tc>
        <w:tc>
          <w:tcPr>
            <w:tcW w:w="1652" w:type="dxa"/>
            <w:tcBorders>
              <w:top w:val="single" w:sz="6" w:space="0" w:color="auto"/>
              <w:left w:val="single" w:sz="6" w:space="0" w:color="auto"/>
              <w:bottom w:val="single" w:sz="6" w:space="0" w:color="auto"/>
              <w:right w:val="single" w:sz="6" w:space="0" w:color="auto"/>
            </w:tcBorders>
          </w:tcPr>
          <w:p w14:paraId="6AEA75DF"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Observed</w:t>
            </w:r>
          </w:p>
        </w:tc>
        <w:tc>
          <w:tcPr>
            <w:tcW w:w="1736" w:type="dxa"/>
            <w:tcBorders>
              <w:top w:val="single" w:sz="6" w:space="0" w:color="auto"/>
              <w:left w:val="single" w:sz="6" w:space="0" w:color="auto"/>
              <w:bottom w:val="single" w:sz="6" w:space="0" w:color="auto"/>
              <w:right w:val="single" w:sz="6" w:space="0" w:color="auto"/>
            </w:tcBorders>
          </w:tcPr>
          <w:p w14:paraId="3FB8CEEB" w14:textId="0BCBE893"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Months</w:t>
            </w:r>
          </w:p>
        </w:tc>
        <w:tc>
          <w:tcPr>
            <w:tcW w:w="2970" w:type="dxa"/>
            <w:tcBorders>
              <w:top w:val="single" w:sz="6" w:space="0" w:color="auto"/>
              <w:left w:val="single" w:sz="6" w:space="0" w:color="auto"/>
              <w:bottom w:val="single" w:sz="6" w:space="0" w:color="auto"/>
              <w:right w:val="single" w:sz="6" w:space="0" w:color="auto"/>
            </w:tcBorders>
          </w:tcPr>
          <w:p w14:paraId="2FE6DE38" w14:textId="0B9A9CC3"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&gt; 36</w:t>
            </w:r>
          </w:p>
        </w:tc>
      </w:tr>
      <w:tr w:rsidR="00E22FF2" w:rsidRPr="006602DB" w14:paraId="6A8F69FB" w14:textId="77777777" w:rsidTr="00654E48">
        <w:trPr>
          <w:trHeight w:val="48"/>
        </w:trPr>
        <w:tc>
          <w:tcPr>
            <w:tcW w:w="2822" w:type="dxa"/>
            <w:tcBorders>
              <w:top w:val="single" w:sz="6" w:space="0" w:color="auto"/>
              <w:left w:val="single" w:sz="6" w:space="0" w:color="auto"/>
              <w:bottom w:val="single" w:sz="6" w:space="0" w:color="auto"/>
              <w:right w:val="single" w:sz="6" w:space="0" w:color="auto"/>
            </w:tcBorders>
          </w:tcPr>
          <w:p w14:paraId="491B5164" w14:textId="77777777" w:rsidR="00E22FF2" w:rsidRPr="006602DB" w:rsidRDefault="00E22FF2" w:rsidP="00E22FF2">
            <w:pPr>
              <w:widowControl w:val="0"/>
              <w:rPr>
                <w:rFonts w:ascii="Arial" w:hAnsi="Arial" w:cs="Arial"/>
                <w:b/>
                <w:snapToGrid w:val="0"/>
                <w:position w:val="-6"/>
                <w:sz w:val="22"/>
              </w:rPr>
            </w:pPr>
            <w:r w:rsidRPr="006602DB">
              <w:rPr>
                <w:rFonts w:ascii="Arial" w:hAnsi="Arial" w:cs="Arial"/>
                <w:b/>
                <w:snapToGrid w:val="0"/>
                <w:position w:val="-6"/>
                <w:sz w:val="22"/>
              </w:rPr>
              <w:t>Performance</w:t>
            </w:r>
          </w:p>
        </w:tc>
        <w:tc>
          <w:tcPr>
            <w:tcW w:w="1652" w:type="dxa"/>
            <w:tcBorders>
              <w:top w:val="single" w:sz="6" w:space="0" w:color="auto"/>
              <w:left w:val="single" w:sz="6" w:space="0" w:color="auto"/>
              <w:bottom w:val="single" w:sz="6" w:space="0" w:color="auto"/>
              <w:right w:val="single" w:sz="6" w:space="0" w:color="auto"/>
            </w:tcBorders>
          </w:tcPr>
          <w:p w14:paraId="380E5753" w14:textId="77777777" w:rsidR="00E22FF2" w:rsidRPr="006602DB" w:rsidRDefault="00E22FF2" w:rsidP="00E22FF2">
            <w:pPr>
              <w:widowControl w:val="0"/>
              <w:rPr>
                <w:rFonts w:ascii="Arial" w:hAnsi="Arial" w:cs="Arial"/>
                <w:snapToGrid w:val="0"/>
                <w:position w:val="-6"/>
                <w:sz w:val="22"/>
              </w:rPr>
            </w:pPr>
          </w:p>
        </w:tc>
        <w:tc>
          <w:tcPr>
            <w:tcW w:w="1736" w:type="dxa"/>
            <w:tcBorders>
              <w:top w:val="single" w:sz="6" w:space="0" w:color="auto"/>
              <w:left w:val="single" w:sz="6" w:space="0" w:color="auto"/>
              <w:bottom w:val="single" w:sz="6" w:space="0" w:color="auto"/>
              <w:right w:val="single" w:sz="6" w:space="0" w:color="auto"/>
            </w:tcBorders>
          </w:tcPr>
          <w:p w14:paraId="1938D782" w14:textId="77777777" w:rsidR="00E22FF2" w:rsidRPr="006602DB" w:rsidRDefault="00E22FF2" w:rsidP="00E22FF2">
            <w:pPr>
              <w:widowControl w:val="0"/>
              <w:jc w:val="center"/>
              <w:rPr>
                <w:rFonts w:ascii="Arial" w:hAnsi="Arial" w:cs="Arial"/>
                <w:snapToGrid w:val="0"/>
                <w:position w:val="-6"/>
                <w:sz w:val="22"/>
              </w:rPr>
            </w:pPr>
          </w:p>
        </w:tc>
        <w:tc>
          <w:tcPr>
            <w:tcW w:w="2970" w:type="dxa"/>
            <w:tcBorders>
              <w:top w:val="single" w:sz="6" w:space="0" w:color="auto"/>
              <w:left w:val="single" w:sz="6" w:space="0" w:color="auto"/>
              <w:bottom w:val="single" w:sz="6" w:space="0" w:color="auto"/>
              <w:right w:val="single" w:sz="6" w:space="0" w:color="auto"/>
            </w:tcBorders>
          </w:tcPr>
          <w:p w14:paraId="34B04D3A" w14:textId="77777777" w:rsidR="00E22FF2" w:rsidRPr="006602DB" w:rsidRDefault="00E22FF2" w:rsidP="00E22FF2">
            <w:pPr>
              <w:widowControl w:val="0"/>
              <w:jc w:val="center"/>
              <w:rPr>
                <w:rFonts w:ascii="Arial" w:hAnsi="Arial" w:cs="Arial"/>
                <w:snapToGrid w:val="0"/>
                <w:position w:val="-6"/>
                <w:sz w:val="22"/>
              </w:rPr>
            </w:pPr>
          </w:p>
        </w:tc>
      </w:tr>
      <w:tr w:rsidR="00E22FF2" w:rsidRPr="006602DB" w14:paraId="603FC215" w14:textId="77777777" w:rsidTr="00654E48">
        <w:trPr>
          <w:trHeight w:val="120"/>
        </w:trPr>
        <w:tc>
          <w:tcPr>
            <w:tcW w:w="2822" w:type="dxa"/>
            <w:tcBorders>
              <w:top w:val="single" w:sz="6" w:space="0" w:color="auto"/>
              <w:left w:val="single" w:sz="6" w:space="0" w:color="auto"/>
              <w:bottom w:val="single" w:sz="6" w:space="0" w:color="auto"/>
              <w:right w:val="single" w:sz="6" w:space="0" w:color="auto"/>
            </w:tcBorders>
          </w:tcPr>
          <w:p w14:paraId="1AE1C011" w14:textId="591CA3F6"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C-Factor</w:t>
            </w:r>
            <w:r w:rsidRPr="006602DB">
              <w:rPr>
                <w:rFonts w:ascii="Arial" w:hAnsi="Arial" w:cs="Arial"/>
                <w:snapToGrid w:val="0"/>
                <w:position w:val="-6"/>
                <w:sz w:val="22"/>
                <w:vertAlign w:val="superscript"/>
              </w:rPr>
              <w:t>2</w:t>
            </w:r>
            <w:r w:rsidR="0071657F" w:rsidRPr="006602DB">
              <w:rPr>
                <w:rFonts w:ascii="Arial" w:hAnsi="Arial" w:cs="Arial"/>
                <w:snapToGrid w:val="0"/>
                <w:position w:val="-6"/>
                <w:sz w:val="22"/>
                <w:vertAlign w:val="superscript"/>
              </w:rPr>
              <w:t xml:space="preserve"> </w:t>
            </w:r>
            <w:r w:rsidR="0071657F" w:rsidRPr="006602DB">
              <w:rPr>
                <w:rFonts w:ascii="Arial" w:hAnsi="Arial" w:cs="Arial"/>
                <w:snapToGrid w:val="0"/>
                <w:position w:val="-6"/>
                <w:sz w:val="22"/>
              </w:rPr>
              <w:t>/ % Effectiveness</w:t>
            </w:r>
            <w:r w:rsidR="0071657F" w:rsidRPr="006602DB">
              <w:rPr>
                <w:rFonts w:ascii="Arial" w:hAnsi="Arial" w:cs="Arial"/>
                <w:snapToGrid w:val="0"/>
                <w:position w:val="-6"/>
                <w:sz w:val="22"/>
                <w:vertAlign w:val="superscript"/>
              </w:rPr>
              <w:t>2</w:t>
            </w:r>
          </w:p>
        </w:tc>
        <w:tc>
          <w:tcPr>
            <w:tcW w:w="1652" w:type="dxa"/>
            <w:tcBorders>
              <w:top w:val="single" w:sz="6" w:space="0" w:color="auto"/>
              <w:left w:val="single" w:sz="6" w:space="0" w:color="auto"/>
              <w:bottom w:val="single" w:sz="6" w:space="0" w:color="auto"/>
              <w:right w:val="single" w:sz="6" w:space="0" w:color="auto"/>
            </w:tcBorders>
          </w:tcPr>
          <w:p w14:paraId="619205A5"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Large Scale</w:t>
            </w:r>
            <w:r w:rsidRPr="006602DB">
              <w:rPr>
                <w:rFonts w:ascii="Arial" w:hAnsi="Arial" w:cs="Arial"/>
                <w:snapToGrid w:val="0"/>
                <w:position w:val="-6"/>
                <w:sz w:val="22"/>
                <w:vertAlign w:val="superscript"/>
              </w:rPr>
              <w:t>3</w:t>
            </w:r>
          </w:p>
        </w:tc>
        <w:tc>
          <w:tcPr>
            <w:tcW w:w="1736" w:type="dxa"/>
            <w:tcBorders>
              <w:top w:val="single" w:sz="6" w:space="0" w:color="auto"/>
              <w:left w:val="single" w:sz="6" w:space="0" w:color="auto"/>
              <w:bottom w:val="single" w:sz="6" w:space="0" w:color="auto"/>
              <w:right w:val="single" w:sz="6" w:space="0" w:color="auto"/>
            </w:tcBorders>
          </w:tcPr>
          <w:p w14:paraId="39EF70FF" w14:textId="06F9AFDB"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n/a</w:t>
            </w:r>
            <w:r w:rsidR="0071657F" w:rsidRPr="006602DB">
              <w:rPr>
                <w:rFonts w:ascii="Arial" w:hAnsi="Arial" w:cs="Arial"/>
                <w:snapToGrid w:val="0"/>
                <w:position w:val="-6"/>
                <w:sz w:val="22"/>
              </w:rPr>
              <w:t xml:space="preserve"> / %</w:t>
            </w:r>
          </w:p>
        </w:tc>
        <w:tc>
          <w:tcPr>
            <w:tcW w:w="2970" w:type="dxa"/>
            <w:tcBorders>
              <w:top w:val="single" w:sz="6" w:space="0" w:color="auto"/>
              <w:left w:val="single" w:sz="6" w:space="0" w:color="auto"/>
              <w:bottom w:val="single" w:sz="6" w:space="0" w:color="auto"/>
              <w:right w:val="single" w:sz="6" w:space="0" w:color="auto"/>
            </w:tcBorders>
          </w:tcPr>
          <w:p w14:paraId="31CEA940" w14:textId="46BAA0EB" w:rsidR="00E22FF2" w:rsidRPr="006602DB" w:rsidRDefault="0071657F" w:rsidP="00E22FF2">
            <w:pPr>
              <w:widowControl w:val="0"/>
              <w:jc w:val="center"/>
              <w:rPr>
                <w:rFonts w:ascii="Arial" w:hAnsi="Arial" w:cs="Arial"/>
                <w:snapToGrid w:val="0"/>
                <w:position w:val="-6"/>
                <w:sz w:val="22"/>
              </w:rPr>
            </w:pPr>
            <w:r w:rsidRPr="006602DB">
              <w:rPr>
                <w:rFonts w:ascii="Arial" w:hAnsi="Arial" w:cs="Arial"/>
                <w:snapToGrid w:val="0"/>
                <w:position w:val="-6"/>
                <w:sz w:val="22"/>
              </w:rPr>
              <w:t>&lt; 0.01 / &gt; 99</w:t>
            </w:r>
          </w:p>
        </w:tc>
      </w:tr>
      <w:tr w:rsidR="00E22FF2" w:rsidRPr="006602DB" w14:paraId="31A84447" w14:textId="77777777" w:rsidTr="00654E48">
        <w:tc>
          <w:tcPr>
            <w:tcW w:w="2822" w:type="dxa"/>
            <w:tcBorders>
              <w:top w:val="single" w:sz="6" w:space="0" w:color="auto"/>
              <w:left w:val="single" w:sz="6" w:space="0" w:color="auto"/>
              <w:bottom w:val="single" w:sz="6" w:space="0" w:color="auto"/>
              <w:right w:val="single" w:sz="6" w:space="0" w:color="auto"/>
            </w:tcBorders>
          </w:tcPr>
          <w:p w14:paraId="09058490"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Manning’s n Range</w:t>
            </w:r>
          </w:p>
        </w:tc>
        <w:tc>
          <w:tcPr>
            <w:tcW w:w="1652" w:type="dxa"/>
            <w:tcBorders>
              <w:top w:val="single" w:sz="6" w:space="0" w:color="auto"/>
              <w:left w:val="single" w:sz="6" w:space="0" w:color="auto"/>
              <w:bottom w:val="single" w:sz="6" w:space="0" w:color="auto"/>
              <w:right w:val="single" w:sz="6" w:space="0" w:color="auto"/>
            </w:tcBorders>
          </w:tcPr>
          <w:p w14:paraId="33BB2F20" w14:textId="77777777" w:rsidR="00E22FF2" w:rsidRPr="006602DB" w:rsidRDefault="00E22FF2" w:rsidP="00E22FF2">
            <w:pPr>
              <w:widowControl w:val="0"/>
              <w:rPr>
                <w:rFonts w:ascii="Arial" w:hAnsi="Arial" w:cs="Arial"/>
                <w:snapToGrid w:val="0"/>
                <w:position w:val="-6"/>
                <w:sz w:val="22"/>
                <w:vertAlign w:val="superscript"/>
              </w:rPr>
            </w:pPr>
            <w:r w:rsidRPr="006602DB">
              <w:rPr>
                <w:rFonts w:ascii="Arial" w:hAnsi="Arial" w:cs="Arial"/>
                <w:snapToGrid w:val="0"/>
                <w:position w:val="-6"/>
                <w:sz w:val="22"/>
              </w:rPr>
              <w:t>ASTM D6460</w:t>
            </w:r>
            <w:r w:rsidRPr="006602DB">
              <w:rPr>
                <w:rFonts w:ascii="Arial" w:hAnsi="Arial" w:cs="Arial"/>
                <w:snapToGrid w:val="0"/>
                <w:position w:val="-6"/>
                <w:sz w:val="22"/>
                <w:vertAlign w:val="superscript"/>
              </w:rPr>
              <w:t>4</w:t>
            </w:r>
          </w:p>
        </w:tc>
        <w:tc>
          <w:tcPr>
            <w:tcW w:w="1736" w:type="dxa"/>
            <w:tcBorders>
              <w:top w:val="single" w:sz="6" w:space="0" w:color="auto"/>
              <w:left w:val="single" w:sz="6" w:space="0" w:color="auto"/>
              <w:bottom w:val="single" w:sz="6" w:space="0" w:color="auto"/>
              <w:right w:val="single" w:sz="6" w:space="0" w:color="auto"/>
            </w:tcBorders>
          </w:tcPr>
          <w:p w14:paraId="2F0BBBE9"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n/a</w:t>
            </w:r>
          </w:p>
        </w:tc>
        <w:tc>
          <w:tcPr>
            <w:tcW w:w="2970" w:type="dxa"/>
            <w:tcBorders>
              <w:top w:val="single" w:sz="6" w:space="0" w:color="auto"/>
              <w:left w:val="single" w:sz="6" w:space="0" w:color="auto"/>
              <w:bottom w:val="single" w:sz="6" w:space="0" w:color="auto"/>
              <w:right w:val="single" w:sz="6" w:space="0" w:color="auto"/>
            </w:tcBorders>
          </w:tcPr>
          <w:p w14:paraId="7034B8F3"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0.025 – 0.045</w:t>
            </w:r>
          </w:p>
        </w:tc>
      </w:tr>
      <w:tr w:rsidR="00E22FF2" w:rsidRPr="006602DB" w14:paraId="21C4F200" w14:textId="77777777" w:rsidTr="00654E48">
        <w:tc>
          <w:tcPr>
            <w:tcW w:w="2822" w:type="dxa"/>
            <w:tcBorders>
              <w:top w:val="single" w:sz="6" w:space="0" w:color="auto"/>
              <w:left w:val="single" w:sz="6" w:space="0" w:color="auto"/>
              <w:bottom w:val="single" w:sz="6" w:space="0" w:color="auto"/>
              <w:right w:val="single" w:sz="6" w:space="0" w:color="auto"/>
            </w:tcBorders>
          </w:tcPr>
          <w:p w14:paraId="1F503754"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Permissible Veg. Velocity</w:t>
            </w:r>
          </w:p>
        </w:tc>
        <w:tc>
          <w:tcPr>
            <w:tcW w:w="1652" w:type="dxa"/>
            <w:tcBorders>
              <w:top w:val="single" w:sz="6" w:space="0" w:color="auto"/>
              <w:left w:val="single" w:sz="6" w:space="0" w:color="auto"/>
              <w:bottom w:val="single" w:sz="6" w:space="0" w:color="auto"/>
              <w:right w:val="single" w:sz="6" w:space="0" w:color="auto"/>
            </w:tcBorders>
          </w:tcPr>
          <w:p w14:paraId="63675BB1"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D6460</w:t>
            </w:r>
            <w:r w:rsidRPr="006602DB">
              <w:rPr>
                <w:rFonts w:ascii="Arial" w:hAnsi="Arial" w:cs="Arial"/>
                <w:snapToGrid w:val="0"/>
                <w:position w:val="-6"/>
                <w:sz w:val="22"/>
                <w:vertAlign w:val="superscript"/>
              </w:rPr>
              <w:t>4</w:t>
            </w:r>
          </w:p>
        </w:tc>
        <w:tc>
          <w:tcPr>
            <w:tcW w:w="1736" w:type="dxa"/>
            <w:tcBorders>
              <w:top w:val="single" w:sz="6" w:space="0" w:color="auto"/>
              <w:left w:val="single" w:sz="6" w:space="0" w:color="auto"/>
              <w:bottom w:val="single" w:sz="6" w:space="0" w:color="auto"/>
              <w:right w:val="single" w:sz="6" w:space="0" w:color="auto"/>
            </w:tcBorders>
          </w:tcPr>
          <w:p w14:paraId="0F358EC3"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ft/s (m/s)</w:t>
            </w:r>
          </w:p>
        </w:tc>
        <w:tc>
          <w:tcPr>
            <w:tcW w:w="2970" w:type="dxa"/>
            <w:tcBorders>
              <w:top w:val="single" w:sz="6" w:space="0" w:color="auto"/>
              <w:left w:val="single" w:sz="6" w:space="0" w:color="auto"/>
              <w:bottom w:val="single" w:sz="6" w:space="0" w:color="auto"/>
              <w:right w:val="single" w:sz="6" w:space="0" w:color="auto"/>
            </w:tcBorders>
          </w:tcPr>
          <w:p w14:paraId="14B2932D"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20.0 (6.1)</w:t>
            </w:r>
          </w:p>
        </w:tc>
      </w:tr>
      <w:tr w:rsidR="00E22FF2" w:rsidRPr="006602DB" w14:paraId="287574E9" w14:textId="77777777" w:rsidTr="00654E48">
        <w:tc>
          <w:tcPr>
            <w:tcW w:w="2822" w:type="dxa"/>
            <w:tcBorders>
              <w:top w:val="single" w:sz="6" w:space="0" w:color="auto"/>
              <w:left w:val="single" w:sz="6" w:space="0" w:color="auto"/>
              <w:bottom w:val="single" w:sz="6" w:space="0" w:color="auto"/>
              <w:right w:val="single" w:sz="6" w:space="0" w:color="auto"/>
            </w:tcBorders>
          </w:tcPr>
          <w:p w14:paraId="1B84BCE0"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Permissible Veg. Shear</w:t>
            </w:r>
          </w:p>
        </w:tc>
        <w:tc>
          <w:tcPr>
            <w:tcW w:w="1652" w:type="dxa"/>
            <w:tcBorders>
              <w:top w:val="single" w:sz="6" w:space="0" w:color="auto"/>
              <w:left w:val="single" w:sz="6" w:space="0" w:color="auto"/>
              <w:bottom w:val="single" w:sz="6" w:space="0" w:color="auto"/>
              <w:right w:val="single" w:sz="6" w:space="0" w:color="auto"/>
            </w:tcBorders>
          </w:tcPr>
          <w:p w14:paraId="4E4E8CCE"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D6460</w:t>
            </w:r>
            <w:r w:rsidRPr="006602DB">
              <w:rPr>
                <w:rFonts w:ascii="Arial" w:hAnsi="Arial" w:cs="Arial"/>
                <w:snapToGrid w:val="0"/>
                <w:position w:val="-6"/>
                <w:sz w:val="22"/>
                <w:vertAlign w:val="superscript"/>
              </w:rPr>
              <w:t>4</w:t>
            </w:r>
          </w:p>
        </w:tc>
        <w:tc>
          <w:tcPr>
            <w:tcW w:w="1736" w:type="dxa"/>
            <w:tcBorders>
              <w:top w:val="single" w:sz="6" w:space="0" w:color="auto"/>
              <w:left w:val="single" w:sz="6" w:space="0" w:color="auto"/>
              <w:bottom w:val="single" w:sz="6" w:space="0" w:color="auto"/>
              <w:right w:val="single" w:sz="6" w:space="0" w:color="auto"/>
            </w:tcBorders>
          </w:tcPr>
          <w:p w14:paraId="367C93DA" w14:textId="667171D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lb/ft</w:t>
            </w:r>
            <w:r w:rsidRPr="006602DB">
              <w:rPr>
                <w:rFonts w:ascii="Arial" w:hAnsi="Arial" w:cs="Arial"/>
                <w:snapToGrid w:val="0"/>
                <w:position w:val="-6"/>
                <w:sz w:val="22"/>
                <w:vertAlign w:val="superscript"/>
              </w:rPr>
              <w:t>2</w:t>
            </w:r>
            <w:r w:rsidRPr="006602DB">
              <w:rPr>
                <w:rFonts w:ascii="Arial" w:hAnsi="Arial" w:cs="Arial"/>
                <w:snapToGrid w:val="0"/>
                <w:position w:val="-6"/>
                <w:sz w:val="22"/>
              </w:rPr>
              <w:t xml:space="preserve"> (N/m</w:t>
            </w:r>
            <w:r w:rsidRPr="006602DB">
              <w:rPr>
                <w:rFonts w:ascii="Arial" w:hAnsi="Arial" w:cs="Arial"/>
                <w:snapToGrid w:val="0"/>
                <w:position w:val="-6"/>
                <w:sz w:val="22"/>
                <w:vertAlign w:val="superscript"/>
              </w:rPr>
              <w:t>2</w:t>
            </w: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6440E3F1" w14:textId="292921CB"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17.0 (810)</w:t>
            </w:r>
          </w:p>
        </w:tc>
      </w:tr>
      <w:tr w:rsidR="00E22FF2" w:rsidRPr="006602DB" w14:paraId="15DD5472" w14:textId="77777777" w:rsidTr="00654E48">
        <w:trPr>
          <w:trHeight w:val="156"/>
        </w:trPr>
        <w:tc>
          <w:tcPr>
            <w:tcW w:w="2822" w:type="dxa"/>
            <w:tcBorders>
              <w:top w:val="single" w:sz="6" w:space="0" w:color="auto"/>
              <w:left w:val="single" w:sz="6" w:space="0" w:color="auto"/>
              <w:bottom w:val="single" w:sz="6" w:space="0" w:color="auto"/>
              <w:right w:val="single" w:sz="6" w:space="0" w:color="auto"/>
            </w:tcBorders>
          </w:tcPr>
          <w:p w14:paraId="3D12D8C0" w14:textId="77777777" w:rsidR="00E22FF2" w:rsidRPr="006602DB" w:rsidRDefault="00E22FF2" w:rsidP="00E22FF2">
            <w:pPr>
              <w:widowControl w:val="0"/>
              <w:rPr>
                <w:rFonts w:ascii="Arial" w:hAnsi="Arial" w:cs="Arial"/>
                <w:snapToGrid w:val="0"/>
                <w:position w:val="-6"/>
                <w:sz w:val="22"/>
                <w:vertAlign w:val="superscript"/>
              </w:rPr>
            </w:pPr>
            <w:r w:rsidRPr="006602DB">
              <w:rPr>
                <w:rFonts w:ascii="Arial" w:hAnsi="Arial" w:cs="Arial"/>
                <w:snapToGrid w:val="0"/>
                <w:position w:val="-6"/>
                <w:sz w:val="22"/>
              </w:rPr>
              <w:t>Permissible Unveg. Velocity</w:t>
            </w:r>
          </w:p>
        </w:tc>
        <w:tc>
          <w:tcPr>
            <w:tcW w:w="1652" w:type="dxa"/>
            <w:tcBorders>
              <w:top w:val="single" w:sz="6" w:space="0" w:color="auto"/>
              <w:left w:val="single" w:sz="6" w:space="0" w:color="auto"/>
              <w:bottom w:val="single" w:sz="6" w:space="0" w:color="auto"/>
              <w:right w:val="single" w:sz="6" w:space="0" w:color="auto"/>
            </w:tcBorders>
          </w:tcPr>
          <w:p w14:paraId="171209E1"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D6460</w:t>
            </w:r>
            <w:r w:rsidRPr="006602DB">
              <w:rPr>
                <w:rFonts w:ascii="Arial" w:hAnsi="Arial" w:cs="Arial"/>
                <w:snapToGrid w:val="0"/>
                <w:position w:val="-6"/>
                <w:sz w:val="22"/>
                <w:vertAlign w:val="superscript"/>
              </w:rPr>
              <w:t>4</w:t>
            </w:r>
          </w:p>
        </w:tc>
        <w:tc>
          <w:tcPr>
            <w:tcW w:w="1736" w:type="dxa"/>
            <w:tcBorders>
              <w:top w:val="single" w:sz="6" w:space="0" w:color="auto"/>
              <w:left w:val="single" w:sz="6" w:space="0" w:color="auto"/>
              <w:bottom w:val="single" w:sz="6" w:space="0" w:color="auto"/>
              <w:right w:val="single" w:sz="6" w:space="0" w:color="auto"/>
            </w:tcBorders>
          </w:tcPr>
          <w:p w14:paraId="2A11C532"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ft/s (m/s)</w:t>
            </w:r>
          </w:p>
        </w:tc>
        <w:tc>
          <w:tcPr>
            <w:tcW w:w="2970" w:type="dxa"/>
            <w:tcBorders>
              <w:top w:val="single" w:sz="6" w:space="0" w:color="auto"/>
              <w:left w:val="single" w:sz="6" w:space="0" w:color="auto"/>
              <w:bottom w:val="single" w:sz="6" w:space="0" w:color="auto"/>
              <w:right w:val="single" w:sz="6" w:space="0" w:color="auto"/>
            </w:tcBorders>
          </w:tcPr>
          <w:p w14:paraId="06C6DB72"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16.0 (4.9)</w:t>
            </w:r>
          </w:p>
        </w:tc>
      </w:tr>
      <w:tr w:rsidR="00E22FF2" w:rsidRPr="006602DB" w14:paraId="4669BD63" w14:textId="77777777" w:rsidTr="00654E48">
        <w:tc>
          <w:tcPr>
            <w:tcW w:w="2822" w:type="dxa"/>
            <w:tcBorders>
              <w:top w:val="single" w:sz="6" w:space="0" w:color="auto"/>
              <w:left w:val="single" w:sz="6" w:space="0" w:color="auto"/>
              <w:bottom w:val="single" w:sz="6" w:space="0" w:color="auto"/>
              <w:right w:val="single" w:sz="6" w:space="0" w:color="auto"/>
            </w:tcBorders>
          </w:tcPr>
          <w:p w14:paraId="66FD5D72" w14:textId="77777777" w:rsidR="00E22FF2" w:rsidRPr="006602DB" w:rsidRDefault="00E22FF2" w:rsidP="00E22FF2">
            <w:pPr>
              <w:widowControl w:val="0"/>
              <w:rPr>
                <w:rFonts w:ascii="Arial" w:hAnsi="Arial" w:cs="Arial"/>
                <w:snapToGrid w:val="0"/>
                <w:position w:val="-6"/>
                <w:sz w:val="22"/>
                <w:vertAlign w:val="superscript"/>
              </w:rPr>
            </w:pPr>
            <w:r w:rsidRPr="006602DB">
              <w:rPr>
                <w:rFonts w:ascii="Arial" w:hAnsi="Arial" w:cs="Arial"/>
                <w:snapToGrid w:val="0"/>
                <w:position w:val="-6"/>
                <w:sz w:val="22"/>
              </w:rPr>
              <w:t>Permissible Unveg. Shear</w:t>
            </w:r>
          </w:p>
        </w:tc>
        <w:tc>
          <w:tcPr>
            <w:tcW w:w="1652" w:type="dxa"/>
            <w:tcBorders>
              <w:top w:val="single" w:sz="6" w:space="0" w:color="auto"/>
              <w:left w:val="single" w:sz="6" w:space="0" w:color="auto"/>
              <w:bottom w:val="single" w:sz="6" w:space="0" w:color="auto"/>
              <w:right w:val="single" w:sz="6" w:space="0" w:color="auto"/>
            </w:tcBorders>
          </w:tcPr>
          <w:p w14:paraId="20F6DBEC"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D6460</w:t>
            </w:r>
            <w:r w:rsidRPr="006602DB">
              <w:rPr>
                <w:rFonts w:ascii="Arial" w:hAnsi="Arial" w:cs="Arial"/>
                <w:snapToGrid w:val="0"/>
                <w:position w:val="-6"/>
                <w:sz w:val="22"/>
                <w:vertAlign w:val="superscript"/>
              </w:rPr>
              <w:t>4</w:t>
            </w:r>
          </w:p>
        </w:tc>
        <w:tc>
          <w:tcPr>
            <w:tcW w:w="1736" w:type="dxa"/>
            <w:tcBorders>
              <w:top w:val="single" w:sz="6" w:space="0" w:color="auto"/>
              <w:left w:val="single" w:sz="6" w:space="0" w:color="auto"/>
              <w:bottom w:val="single" w:sz="6" w:space="0" w:color="auto"/>
              <w:right w:val="single" w:sz="6" w:space="0" w:color="auto"/>
            </w:tcBorders>
          </w:tcPr>
          <w:p w14:paraId="395FA9BA" w14:textId="4A301056"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lb/ft</w:t>
            </w:r>
            <w:r w:rsidRPr="006602DB">
              <w:rPr>
                <w:rFonts w:ascii="Arial" w:hAnsi="Arial" w:cs="Arial"/>
                <w:snapToGrid w:val="0"/>
                <w:position w:val="-6"/>
                <w:sz w:val="22"/>
                <w:vertAlign w:val="superscript"/>
              </w:rPr>
              <w:t>2</w:t>
            </w:r>
            <w:r w:rsidRPr="006602DB">
              <w:rPr>
                <w:rFonts w:ascii="Arial" w:hAnsi="Arial" w:cs="Arial"/>
                <w:snapToGrid w:val="0"/>
                <w:position w:val="-6"/>
                <w:sz w:val="22"/>
              </w:rPr>
              <w:t xml:space="preserve"> (N/m</w:t>
            </w:r>
            <w:r w:rsidRPr="006602DB">
              <w:rPr>
                <w:rFonts w:ascii="Arial" w:hAnsi="Arial" w:cs="Arial"/>
                <w:snapToGrid w:val="0"/>
                <w:position w:val="-6"/>
                <w:sz w:val="22"/>
                <w:vertAlign w:val="superscript"/>
              </w:rPr>
              <w:t>2</w:t>
            </w: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25FF18DE" w14:textId="30EF86F0"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5.8 (280)</w:t>
            </w:r>
          </w:p>
        </w:tc>
      </w:tr>
      <w:tr w:rsidR="00E22FF2" w:rsidRPr="006602DB" w14:paraId="0F02A4F2" w14:textId="77777777" w:rsidTr="00654E48">
        <w:tc>
          <w:tcPr>
            <w:tcW w:w="2822" w:type="dxa"/>
            <w:tcBorders>
              <w:top w:val="single" w:sz="6" w:space="0" w:color="auto"/>
              <w:left w:val="single" w:sz="6" w:space="0" w:color="auto"/>
              <w:bottom w:val="single" w:sz="6" w:space="0" w:color="auto"/>
              <w:right w:val="single" w:sz="6" w:space="0" w:color="auto"/>
            </w:tcBorders>
          </w:tcPr>
          <w:p w14:paraId="61935668"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Vegetation Establishment</w:t>
            </w:r>
          </w:p>
        </w:tc>
        <w:tc>
          <w:tcPr>
            <w:tcW w:w="1652" w:type="dxa"/>
            <w:tcBorders>
              <w:top w:val="single" w:sz="6" w:space="0" w:color="auto"/>
              <w:left w:val="single" w:sz="6" w:space="0" w:color="auto"/>
              <w:bottom w:val="single" w:sz="6" w:space="0" w:color="auto"/>
              <w:right w:val="single" w:sz="6" w:space="0" w:color="auto"/>
            </w:tcBorders>
          </w:tcPr>
          <w:p w14:paraId="6C66ACA5" w14:textId="77777777"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ASTM D7322</w:t>
            </w:r>
          </w:p>
        </w:tc>
        <w:tc>
          <w:tcPr>
            <w:tcW w:w="1736" w:type="dxa"/>
            <w:tcBorders>
              <w:top w:val="single" w:sz="6" w:space="0" w:color="auto"/>
              <w:left w:val="single" w:sz="6" w:space="0" w:color="auto"/>
              <w:bottom w:val="single" w:sz="6" w:space="0" w:color="auto"/>
              <w:right w:val="single" w:sz="6" w:space="0" w:color="auto"/>
            </w:tcBorders>
          </w:tcPr>
          <w:p w14:paraId="39FA201E"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4BAEE136" w14:textId="7777777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800</w:t>
            </w:r>
          </w:p>
        </w:tc>
      </w:tr>
      <w:tr w:rsidR="00E22FF2" w:rsidRPr="006602DB" w14:paraId="22C12330" w14:textId="77777777" w:rsidTr="00654E48">
        <w:tc>
          <w:tcPr>
            <w:tcW w:w="2822" w:type="dxa"/>
            <w:tcBorders>
              <w:top w:val="single" w:sz="6" w:space="0" w:color="auto"/>
              <w:left w:val="single" w:sz="6" w:space="0" w:color="auto"/>
              <w:bottom w:val="single" w:sz="6" w:space="0" w:color="auto"/>
              <w:right w:val="single" w:sz="6" w:space="0" w:color="auto"/>
            </w:tcBorders>
          </w:tcPr>
          <w:p w14:paraId="58DB635A" w14:textId="48730EF4" w:rsidR="00E22FF2" w:rsidRPr="006602DB" w:rsidRDefault="00E22FF2" w:rsidP="00E22FF2">
            <w:pPr>
              <w:widowControl w:val="0"/>
              <w:rPr>
                <w:rFonts w:ascii="Arial" w:hAnsi="Arial" w:cs="Arial"/>
                <w:snapToGrid w:val="0"/>
                <w:position w:val="-6"/>
                <w:sz w:val="22"/>
              </w:rPr>
            </w:pPr>
            <w:r w:rsidRPr="006602DB">
              <w:rPr>
                <w:rFonts w:ascii="Arial" w:hAnsi="Arial" w:cs="Arial"/>
                <w:b/>
                <w:snapToGrid w:val="0"/>
                <w:position w:val="-6"/>
                <w:sz w:val="22"/>
              </w:rPr>
              <w:t>Physical</w:t>
            </w:r>
          </w:p>
        </w:tc>
        <w:tc>
          <w:tcPr>
            <w:tcW w:w="3388" w:type="dxa"/>
            <w:gridSpan w:val="2"/>
            <w:tcBorders>
              <w:top w:val="single" w:sz="6" w:space="0" w:color="auto"/>
              <w:left w:val="single" w:sz="6" w:space="0" w:color="auto"/>
              <w:bottom w:val="single" w:sz="6" w:space="0" w:color="auto"/>
              <w:right w:val="single" w:sz="6" w:space="0" w:color="auto"/>
            </w:tcBorders>
          </w:tcPr>
          <w:p w14:paraId="7677EACF" w14:textId="30A0B5EB" w:rsidR="00E22FF2" w:rsidRPr="006602DB" w:rsidRDefault="00E22FF2" w:rsidP="00E22FF2">
            <w:pPr>
              <w:widowControl w:val="0"/>
              <w:jc w:val="center"/>
              <w:rPr>
                <w:rFonts w:ascii="Arial" w:hAnsi="Arial" w:cs="Arial"/>
                <w:b/>
                <w:snapToGrid w:val="0"/>
                <w:position w:val="-6"/>
                <w:sz w:val="22"/>
              </w:rPr>
            </w:pPr>
            <w:r w:rsidRPr="006602DB">
              <w:rPr>
                <w:rFonts w:ascii="Arial" w:hAnsi="Arial" w:cs="Arial"/>
                <w:b/>
                <w:snapToGrid w:val="0"/>
                <w:position w:val="-6"/>
                <w:sz w:val="22"/>
              </w:rPr>
              <w:t>Units</w:t>
            </w:r>
          </w:p>
        </w:tc>
        <w:tc>
          <w:tcPr>
            <w:tcW w:w="2970" w:type="dxa"/>
            <w:tcBorders>
              <w:top w:val="single" w:sz="6" w:space="0" w:color="auto"/>
              <w:left w:val="single" w:sz="6" w:space="0" w:color="auto"/>
              <w:bottom w:val="single" w:sz="6" w:space="0" w:color="auto"/>
              <w:right w:val="single" w:sz="6" w:space="0" w:color="auto"/>
            </w:tcBorders>
          </w:tcPr>
          <w:p w14:paraId="7177FA10" w14:textId="0A9E9536" w:rsidR="00E22FF2" w:rsidRPr="006602DB" w:rsidRDefault="00E22FF2" w:rsidP="00E22FF2">
            <w:pPr>
              <w:widowControl w:val="0"/>
              <w:jc w:val="center"/>
              <w:rPr>
                <w:rFonts w:ascii="Arial" w:hAnsi="Arial" w:cs="Arial"/>
                <w:b/>
                <w:snapToGrid w:val="0"/>
                <w:position w:val="-6"/>
                <w:sz w:val="22"/>
              </w:rPr>
            </w:pPr>
            <w:r w:rsidRPr="006602DB">
              <w:rPr>
                <w:rFonts w:ascii="Arial" w:hAnsi="Arial" w:cs="Arial"/>
                <w:b/>
                <w:snapToGrid w:val="0"/>
                <w:position w:val="-6"/>
                <w:sz w:val="22"/>
              </w:rPr>
              <w:t>Typical Value</w:t>
            </w:r>
          </w:p>
        </w:tc>
      </w:tr>
      <w:tr w:rsidR="00E22FF2" w:rsidRPr="006602DB" w14:paraId="6DABF015" w14:textId="77777777" w:rsidTr="00654E48">
        <w:tc>
          <w:tcPr>
            <w:tcW w:w="2822" w:type="dxa"/>
            <w:tcBorders>
              <w:top w:val="single" w:sz="6" w:space="0" w:color="auto"/>
              <w:left w:val="single" w:sz="6" w:space="0" w:color="auto"/>
              <w:bottom w:val="single" w:sz="6" w:space="0" w:color="auto"/>
              <w:right w:val="single" w:sz="6" w:space="0" w:color="auto"/>
            </w:tcBorders>
          </w:tcPr>
          <w:p w14:paraId="666FA727" w14:textId="2DB8F998"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Dimensions [width x length]</w:t>
            </w:r>
          </w:p>
        </w:tc>
        <w:tc>
          <w:tcPr>
            <w:tcW w:w="3388" w:type="dxa"/>
            <w:gridSpan w:val="2"/>
            <w:tcBorders>
              <w:top w:val="single" w:sz="6" w:space="0" w:color="auto"/>
              <w:left w:val="single" w:sz="6" w:space="0" w:color="auto"/>
              <w:bottom w:val="single" w:sz="6" w:space="0" w:color="auto"/>
              <w:right w:val="single" w:sz="6" w:space="0" w:color="auto"/>
            </w:tcBorders>
          </w:tcPr>
          <w:p w14:paraId="2C69C534" w14:textId="77C4C742" w:rsidR="00E22FF2" w:rsidRPr="006602DB" w:rsidRDefault="00E22FF2" w:rsidP="00E22FF2">
            <w:pPr>
              <w:widowControl w:val="0"/>
              <w:tabs>
                <w:tab w:val="center" w:pos="1586"/>
                <w:tab w:val="left" w:pos="2280"/>
              </w:tabs>
              <w:rPr>
                <w:rFonts w:ascii="Arial" w:hAnsi="Arial" w:cs="Arial"/>
                <w:snapToGrid w:val="0"/>
                <w:position w:val="-6"/>
                <w:sz w:val="22"/>
              </w:rPr>
            </w:pPr>
            <w:r w:rsidRPr="006602DB">
              <w:rPr>
                <w:rFonts w:ascii="Arial" w:hAnsi="Arial" w:cs="Arial"/>
                <w:snapToGrid w:val="0"/>
                <w:position w:val="-6"/>
                <w:sz w:val="22"/>
              </w:rPr>
              <w:tab/>
              <w:t>ft (m)</w:t>
            </w:r>
            <w:r w:rsidRPr="006602DB">
              <w:rPr>
                <w:rFonts w:ascii="Arial" w:hAnsi="Arial" w:cs="Arial"/>
                <w:snapToGrid w:val="0"/>
                <w:position w:val="-6"/>
                <w:sz w:val="22"/>
              </w:rPr>
              <w:tab/>
            </w:r>
          </w:p>
        </w:tc>
        <w:tc>
          <w:tcPr>
            <w:tcW w:w="2970" w:type="dxa"/>
            <w:tcBorders>
              <w:top w:val="single" w:sz="6" w:space="0" w:color="auto"/>
              <w:left w:val="single" w:sz="6" w:space="0" w:color="auto"/>
              <w:bottom w:val="single" w:sz="6" w:space="0" w:color="auto"/>
              <w:right w:val="single" w:sz="6" w:space="0" w:color="auto"/>
            </w:tcBorders>
          </w:tcPr>
          <w:p w14:paraId="70BF1595" w14:textId="2479E94F"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8.0 x 112.5 (2.4 x 34.3)</w:t>
            </w:r>
          </w:p>
        </w:tc>
      </w:tr>
      <w:tr w:rsidR="00E22FF2" w:rsidRPr="006602DB" w14:paraId="2EBEA694" w14:textId="77777777" w:rsidTr="00654E48">
        <w:tc>
          <w:tcPr>
            <w:tcW w:w="2822" w:type="dxa"/>
            <w:tcBorders>
              <w:top w:val="single" w:sz="6" w:space="0" w:color="auto"/>
              <w:left w:val="single" w:sz="6" w:space="0" w:color="auto"/>
              <w:bottom w:val="single" w:sz="6" w:space="0" w:color="auto"/>
              <w:right w:val="single" w:sz="6" w:space="0" w:color="auto"/>
            </w:tcBorders>
          </w:tcPr>
          <w:p w14:paraId="782658AD" w14:textId="2223067B"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Roll Area</w:t>
            </w:r>
          </w:p>
        </w:tc>
        <w:tc>
          <w:tcPr>
            <w:tcW w:w="3388" w:type="dxa"/>
            <w:gridSpan w:val="2"/>
            <w:tcBorders>
              <w:top w:val="single" w:sz="6" w:space="0" w:color="auto"/>
              <w:left w:val="single" w:sz="6" w:space="0" w:color="auto"/>
              <w:bottom w:val="single" w:sz="6" w:space="0" w:color="auto"/>
              <w:right w:val="single" w:sz="6" w:space="0" w:color="auto"/>
            </w:tcBorders>
          </w:tcPr>
          <w:p w14:paraId="0AADC9E8" w14:textId="38F8EEEA"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yd</w:t>
            </w:r>
            <w:r w:rsidRPr="006602DB">
              <w:rPr>
                <w:rFonts w:ascii="Arial" w:hAnsi="Arial" w:cs="Arial"/>
                <w:snapToGrid w:val="0"/>
                <w:position w:val="-6"/>
                <w:sz w:val="22"/>
                <w:vertAlign w:val="superscript"/>
              </w:rPr>
              <w:t>2</w:t>
            </w:r>
            <w:r w:rsidRPr="006602DB">
              <w:rPr>
                <w:rFonts w:ascii="Arial" w:hAnsi="Arial" w:cs="Arial"/>
                <w:snapToGrid w:val="0"/>
                <w:position w:val="-6"/>
                <w:sz w:val="22"/>
              </w:rPr>
              <w:t xml:space="preserve"> (m</w:t>
            </w:r>
            <w:r w:rsidRPr="006602DB">
              <w:rPr>
                <w:rFonts w:ascii="Arial" w:hAnsi="Arial" w:cs="Arial"/>
                <w:snapToGrid w:val="0"/>
                <w:position w:val="-6"/>
                <w:sz w:val="22"/>
                <w:vertAlign w:val="superscript"/>
              </w:rPr>
              <w:t>2</w:t>
            </w:r>
            <w:r w:rsidRPr="006602DB">
              <w:rPr>
                <w:rFonts w:ascii="Arial" w:hAnsi="Arial" w:cs="Arial"/>
                <w:snapToGrid w:val="0"/>
                <w:position w:val="-6"/>
                <w:sz w:val="22"/>
              </w:rPr>
              <w:t>)</w:t>
            </w:r>
          </w:p>
        </w:tc>
        <w:tc>
          <w:tcPr>
            <w:tcW w:w="2970" w:type="dxa"/>
            <w:tcBorders>
              <w:top w:val="single" w:sz="6" w:space="0" w:color="auto"/>
              <w:left w:val="single" w:sz="6" w:space="0" w:color="auto"/>
              <w:bottom w:val="single" w:sz="6" w:space="0" w:color="auto"/>
              <w:right w:val="single" w:sz="6" w:space="0" w:color="auto"/>
            </w:tcBorders>
          </w:tcPr>
          <w:p w14:paraId="4827824D" w14:textId="1880861C"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100 (83.6)</w:t>
            </w:r>
          </w:p>
        </w:tc>
      </w:tr>
      <w:tr w:rsidR="00E22FF2" w:rsidRPr="006602DB" w14:paraId="49D84291" w14:textId="77777777" w:rsidTr="00654E48">
        <w:tc>
          <w:tcPr>
            <w:tcW w:w="2822" w:type="dxa"/>
            <w:tcBorders>
              <w:top w:val="single" w:sz="6" w:space="0" w:color="auto"/>
              <w:left w:val="single" w:sz="6" w:space="0" w:color="auto"/>
              <w:bottom w:val="single" w:sz="6" w:space="0" w:color="auto"/>
              <w:right w:val="single" w:sz="6" w:space="0" w:color="auto"/>
            </w:tcBorders>
          </w:tcPr>
          <w:p w14:paraId="6309571A" w14:textId="1D1DF78B"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Estimated Roll Diameter</w:t>
            </w:r>
          </w:p>
        </w:tc>
        <w:tc>
          <w:tcPr>
            <w:tcW w:w="3388" w:type="dxa"/>
            <w:gridSpan w:val="2"/>
            <w:tcBorders>
              <w:top w:val="single" w:sz="6" w:space="0" w:color="auto"/>
              <w:left w:val="single" w:sz="6" w:space="0" w:color="auto"/>
              <w:bottom w:val="single" w:sz="6" w:space="0" w:color="auto"/>
              <w:right w:val="single" w:sz="6" w:space="0" w:color="auto"/>
            </w:tcBorders>
          </w:tcPr>
          <w:p w14:paraId="7F817862" w14:textId="1FB49327"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 xml:space="preserve"> ft (m)</w:t>
            </w:r>
          </w:p>
        </w:tc>
        <w:tc>
          <w:tcPr>
            <w:tcW w:w="2970" w:type="dxa"/>
            <w:tcBorders>
              <w:top w:val="single" w:sz="6" w:space="0" w:color="auto"/>
              <w:left w:val="single" w:sz="6" w:space="0" w:color="auto"/>
              <w:bottom w:val="single" w:sz="6" w:space="0" w:color="auto"/>
              <w:right w:val="single" w:sz="6" w:space="0" w:color="auto"/>
            </w:tcBorders>
          </w:tcPr>
          <w:p w14:paraId="24F443C2" w14:textId="631256A3"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2.0 (0.6)</w:t>
            </w:r>
          </w:p>
        </w:tc>
      </w:tr>
      <w:tr w:rsidR="00E22FF2" w:rsidRPr="006602DB" w14:paraId="0A16E5AC" w14:textId="77777777" w:rsidTr="00654E48">
        <w:tc>
          <w:tcPr>
            <w:tcW w:w="2822" w:type="dxa"/>
            <w:tcBorders>
              <w:top w:val="single" w:sz="6" w:space="0" w:color="auto"/>
              <w:left w:val="single" w:sz="6" w:space="0" w:color="auto"/>
              <w:bottom w:val="single" w:sz="6" w:space="0" w:color="auto"/>
              <w:right w:val="single" w:sz="6" w:space="0" w:color="auto"/>
            </w:tcBorders>
          </w:tcPr>
          <w:p w14:paraId="087E8D65" w14:textId="563C8DED"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Estimated Roll Weight</w:t>
            </w:r>
          </w:p>
        </w:tc>
        <w:tc>
          <w:tcPr>
            <w:tcW w:w="3388" w:type="dxa"/>
            <w:gridSpan w:val="2"/>
            <w:tcBorders>
              <w:top w:val="single" w:sz="6" w:space="0" w:color="auto"/>
              <w:left w:val="single" w:sz="6" w:space="0" w:color="auto"/>
              <w:bottom w:val="single" w:sz="6" w:space="0" w:color="auto"/>
              <w:right w:val="single" w:sz="6" w:space="0" w:color="auto"/>
            </w:tcBorders>
          </w:tcPr>
          <w:p w14:paraId="62C5B227" w14:textId="06BFF41D"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lb (kg)</w:t>
            </w:r>
          </w:p>
        </w:tc>
        <w:tc>
          <w:tcPr>
            <w:tcW w:w="2970" w:type="dxa"/>
            <w:tcBorders>
              <w:top w:val="single" w:sz="6" w:space="0" w:color="auto"/>
              <w:left w:val="single" w:sz="6" w:space="0" w:color="auto"/>
              <w:bottom w:val="single" w:sz="6" w:space="0" w:color="auto"/>
              <w:right w:val="single" w:sz="6" w:space="0" w:color="auto"/>
            </w:tcBorders>
          </w:tcPr>
          <w:p w14:paraId="55507149" w14:textId="7D187AFA"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75 (34)</w:t>
            </w:r>
          </w:p>
        </w:tc>
      </w:tr>
      <w:tr w:rsidR="00E22FF2" w:rsidRPr="006602DB" w14:paraId="3B7CD04F" w14:textId="77777777" w:rsidTr="00654E48">
        <w:tc>
          <w:tcPr>
            <w:tcW w:w="2822" w:type="dxa"/>
            <w:tcBorders>
              <w:top w:val="single" w:sz="6" w:space="0" w:color="auto"/>
              <w:left w:val="single" w:sz="6" w:space="0" w:color="auto"/>
              <w:bottom w:val="single" w:sz="6" w:space="0" w:color="auto"/>
              <w:right w:val="single" w:sz="6" w:space="0" w:color="auto"/>
            </w:tcBorders>
          </w:tcPr>
          <w:p w14:paraId="2B75BD65" w14:textId="6C1DB08F" w:rsidR="00E22FF2" w:rsidRPr="006602DB" w:rsidRDefault="00E22FF2" w:rsidP="00E22FF2">
            <w:pPr>
              <w:widowControl w:val="0"/>
              <w:rPr>
                <w:rFonts w:ascii="Arial" w:hAnsi="Arial" w:cs="Arial"/>
                <w:snapToGrid w:val="0"/>
                <w:position w:val="-6"/>
                <w:sz w:val="22"/>
              </w:rPr>
            </w:pPr>
            <w:r w:rsidRPr="006602DB">
              <w:rPr>
                <w:rFonts w:ascii="Arial" w:hAnsi="Arial" w:cs="Arial"/>
                <w:snapToGrid w:val="0"/>
                <w:position w:val="-6"/>
                <w:sz w:val="22"/>
              </w:rPr>
              <w:t>Color</w:t>
            </w:r>
          </w:p>
        </w:tc>
        <w:tc>
          <w:tcPr>
            <w:tcW w:w="3388" w:type="dxa"/>
            <w:gridSpan w:val="2"/>
            <w:tcBorders>
              <w:top w:val="single" w:sz="6" w:space="0" w:color="auto"/>
              <w:left w:val="single" w:sz="6" w:space="0" w:color="auto"/>
              <w:bottom w:val="single" w:sz="6" w:space="0" w:color="auto"/>
              <w:right w:val="single" w:sz="6" w:space="0" w:color="auto"/>
            </w:tcBorders>
          </w:tcPr>
          <w:p w14:paraId="27A32721" w14:textId="4A0B5AA1"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n/a</w:t>
            </w:r>
          </w:p>
        </w:tc>
        <w:tc>
          <w:tcPr>
            <w:tcW w:w="2970" w:type="dxa"/>
            <w:tcBorders>
              <w:top w:val="single" w:sz="6" w:space="0" w:color="auto"/>
              <w:left w:val="single" w:sz="6" w:space="0" w:color="auto"/>
              <w:bottom w:val="single" w:sz="6" w:space="0" w:color="auto"/>
              <w:right w:val="single" w:sz="6" w:space="0" w:color="auto"/>
            </w:tcBorders>
          </w:tcPr>
          <w:p w14:paraId="3920D449" w14:textId="2F32D636" w:rsidR="00E22FF2" w:rsidRPr="006602DB" w:rsidRDefault="00E22FF2" w:rsidP="00E22FF2">
            <w:pPr>
              <w:widowControl w:val="0"/>
              <w:jc w:val="center"/>
              <w:rPr>
                <w:rFonts w:ascii="Arial" w:hAnsi="Arial" w:cs="Arial"/>
                <w:snapToGrid w:val="0"/>
                <w:position w:val="-6"/>
                <w:sz w:val="22"/>
              </w:rPr>
            </w:pPr>
            <w:r w:rsidRPr="006602DB">
              <w:rPr>
                <w:rFonts w:ascii="Arial" w:hAnsi="Arial" w:cs="Arial"/>
                <w:snapToGrid w:val="0"/>
                <w:position w:val="-6"/>
                <w:sz w:val="22"/>
              </w:rPr>
              <w:t>Black</w:t>
            </w:r>
          </w:p>
        </w:tc>
      </w:tr>
    </w:tbl>
    <w:p w14:paraId="57185F9F" w14:textId="77777777" w:rsidR="001B2E71" w:rsidRPr="001B2E71" w:rsidRDefault="001B2E71" w:rsidP="00772021">
      <w:pPr>
        <w:autoSpaceDE w:val="0"/>
        <w:autoSpaceDN w:val="0"/>
        <w:adjustRightInd w:val="0"/>
        <w:ind w:right="900"/>
        <w:jc w:val="both"/>
        <w:rPr>
          <w:rFonts w:ascii="Arial" w:hAnsi="Arial" w:cs="Arial"/>
          <w:sz w:val="14"/>
          <w:szCs w:val="16"/>
        </w:rPr>
      </w:pPr>
      <w:r w:rsidRPr="001B2E71">
        <w:rPr>
          <w:rFonts w:ascii="Arial" w:hAnsi="Arial" w:cs="Arial"/>
          <w:sz w:val="14"/>
          <w:szCs w:val="16"/>
        </w:rPr>
        <w:t>1. Functional longevity is an estimate of product functionality and is dependent upon moisture, light, microbial and other environmental conditions.</w:t>
      </w:r>
    </w:p>
    <w:p w14:paraId="5D194222" w14:textId="678A1028" w:rsidR="001B2E71" w:rsidRPr="001B2E71" w:rsidRDefault="001B2E71" w:rsidP="00772021">
      <w:pPr>
        <w:autoSpaceDE w:val="0"/>
        <w:autoSpaceDN w:val="0"/>
        <w:adjustRightInd w:val="0"/>
        <w:ind w:right="900"/>
        <w:jc w:val="both"/>
        <w:rPr>
          <w:rFonts w:ascii="Arial" w:hAnsi="Arial" w:cs="Arial"/>
          <w:sz w:val="14"/>
          <w:szCs w:val="16"/>
        </w:rPr>
      </w:pPr>
      <w:r w:rsidRPr="001B2E71">
        <w:rPr>
          <w:rFonts w:ascii="Arial" w:hAnsi="Arial" w:cs="Arial"/>
          <w:sz w:val="14"/>
          <w:szCs w:val="16"/>
        </w:rPr>
        <w:t>2. Cover Factor is calculated as soil loss ratio of treated surface versus an untreated control surface.</w:t>
      </w:r>
      <w:r w:rsidR="0071657F">
        <w:rPr>
          <w:rFonts w:ascii="Arial" w:hAnsi="Arial" w:cs="Arial"/>
          <w:sz w:val="14"/>
          <w:szCs w:val="16"/>
        </w:rPr>
        <w:t xml:space="preserve"> % Effectiveness = One minus Cover Factor multiplied by 100%.</w:t>
      </w:r>
    </w:p>
    <w:p w14:paraId="2D0AF75B" w14:textId="77777777" w:rsidR="001B2E71" w:rsidRDefault="001B2E71" w:rsidP="00772021">
      <w:pPr>
        <w:autoSpaceDE w:val="0"/>
        <w:autoSpaceDN w:val="0"/>
        <w:adjustRightInd w:val="0"/>
        <w:jc w:val="both"/>
        <w:rPr>
          <w:rFonts w:ascii="Arial" w:hAnsi="Arial" w:cs="Arial"/>
          <w:sz w:val="14"/>
          <w:szCs w:val="16"/>
        </w:rPr>
      </w:pPr>
      <w:r w:rsidRPr="001B2E71">
        <w:rPr>
          <w:rFonts w:ascii="Arial" w:hAnsi="Arial" w:cs="Arial"/>
          <w:sz w:val="14"/>
          <w:szCs w:val="16"/>
        </w:rPr>
        <w:t>3. Large scale testing conducted at Utah Water Research facility using rainfall simulator on 2.5H:1V slope, sandy-loam soil, at a rate of 5” per hour for a duration of 60 minutes.</w:t>
      </w:r>
    </w:p>
    <w:p w14:paraId="18C03235" w14:textId="77777777" w:rsidR="00C30EAE" w:rsidRPr="001B2E71" w:rsidRDefault="00C30EAE" w:rsidP="00772021">
      <w:pPr>
        <w:autoSpaceDE w:val="0"/>
        <w:autoSpaceDN w:val="0"/>
        <w:adjustRightInd w:val="0"/>
        <w:jc w:val="both"/>
        <w:rPr>
          <w:rFonts w:ascii="Arial" w:hAnsi="Arial" w:cs="Arial"/>
          <w:sz w:val="14"/>
          <w:szCs w:val="16"/>
        </w:rPr>
      </w:pPr>
      <w:r>
        <w:rPr>
          <w:rFonts w:ascii="Arial" w:hAnsi="Arial" w:cs="Arial"/>
          <w:sz w:val="14"/>
          <w:szCs w:val="16"/>
        </w:rPr>
        <w:t xml:space="preserve">4. </w:t>
      </w:r>
      <w:r w:rsidRPr="00C30EAE">
        <w:rPr>
          <w:rFonts w:ascii="Arial" w:hAnsi="Arial" w:cs="Arial"/>
          <w:sz w:val="14"/>
          <w:szCs w:val="16"/>
        </w:rPr>
        <w:t>Flume testing performed at</w:t>
      </w:r>
      <w:r>
        <w:rPr>
          <w:rFonts w:ascii="Arial" w:hAnsi="Arial" w:cs="Arial"/>
          <w:sz w:val="14"/>
          <w:szCs w:val="16"/>
        </w:rPr>
        <w:t xml:space="preserve"> Colorado State University</w:t>
      </w:r>
      <w:r w:rsidRPr="00C30EAE">
        <w:rPr>
          <w:rFonts w:ascii="Arial" w:hAnsi="Arial" w:cs="Arial"/>
          <w:sz w:val="14"/>
          <w:szCs w:val="16"/>
        </w:rPr>
        <w:t xml:space="preserve"> – data and details available upon request.</w:t>
      </w:r>
    </w:p>
    <w:p w14:paraId="3F2D590E" w14:textId="6BB58BCE" w:rsidR="00E309F4" w:rsidRDefault="00E309F4" w:rsidP="00772021">
      <w:pPr>
        <w:numPr>
          <w:ilvl w:val="0"/>
          <w:numId w:val="11"/>
        </w:numPr>
        <w:autoSpaceDE w:val="0"/>
        <w:autoSpaceDN w:val="0"/>
        <w:adjustRightInd w:val="0"/>
        <w:jc w:val="both"/>
        <w:rPr>
          <w:rFonts w:ascii="Arial" w:hAnsi="Arial" w:cs="Arial"/>
          <w:sz w:val="20"/>
          <w:szCs w:val="20"/>
        </w:rPr>
      </w:pPr>
      <w:bookmarkStart w:id="0" w:name="_GoBack"/>
      <w:bookmarkEnd w:id="0"/>
      <w:r>
        <w:rPr>
          <w:rFonts w:ascii="Arial" w:hAnsi="Arial" w:cs="Arial"/>
          <w:sz w:val="20"/>
          <w:szCs w:val="20"/>
        </w:rPr>
        <w:lastRenderedPageBreak/>
        <w:t xml:space="preserve">All components of the HP-FGM shall be pre-packaged by the Manufacturer to assure both material performance and compliance with the following values. </w:t>
      </w:r>
      <w:r w:rsidRPr="005D485E">
        <w:rPr>
          <w:rFonts w:ascii="Arial" w:hAnsi="Arial" w:cs="Arial"/>
          <w:sz w:val="20"/>
          <w:szCs w:val="20"/>
        </w:rPr>
        <w:t xml:space="preserve">No chemical additives with the exception of fertilizer, </w:t>
      </w:r>
      <w:r>
        <w:rPr>
          <w:rFonts w:ascii="Arial" w:hAnsi="Arial" w:cs="Arial"/>
          <w:sz w:val="20"/>
          <w:szCs w:val="20"/>
        </w:rPr>
        <w:t xml:space="preserve">soil pH modifiers, extended-term dyes </w:t>
      </w:r>
      <w:r w:rsidRPr="005D485E">
        <w:rPr>
          <w:rFonts w:ascii="Arial" w:hAnsi="Arial" w:cs="Arial"/>
          <w:sz w:val="20"/>
          <w:szCs w:val="20"/>
        </w:rPr>
        <w:t>and biostimulant materials should be added to this product.</w:t>
      </w:r>
    </w:p>
    <w:p w14:paraId="49BE398A" w14:textId="77777777" w:rsidR="00E309F4" w:rsidRDefault="00E309F4" w:rsidP="00772021">
      <w:pPr>
        <w:autoSpaceDE w:val="0"/>
        <w:autoSpaceDN w:val="0"/>
        <w:adjustRightInd w:val="0"/>
        <w:jc w:val="both"/>
        <w:rPr>
          <w:rFonts w:ascii="Arial" w:hAnsi="Arial" w:cs="Arial"/>
          <w:sz w:val="20"/>
          <w:szCs w:val="20"/>
        </w:rPr>
      </w:pPr>
    </w:p>
    <w:p w14:paraId="6B28B739" w14:textId="77777777" w:rsidR="008B6961" w:rsidRDefault="008B6961" w:rsidP="008B6961">
      <w:pPr>
        <w:numPr>
          <w:ilvl w:val="1"/>
          <w:numId w:val="2"/>
        </w:numPr>
        <w:autoSpaceDE w:val="0"/>
        <w:autoSpaceDN w:val="0"/>
        <w:adjustRightInd w:val="0"/>
        <w:jc w:val="both"/>
        <w:rPr>
          <w:rFonts w:ascii="Arial" w:hAnsi="Arial" w:cs="Arial"/>
          <w:sz w:val="20"/>
          <w:szCs w:val="20"/>
        </w:rPr>
      </w:pPr>
      <w:r>
        <w:rPr>
          <w:rFonts w:ascii="Arial" w:hAnsi="Arial" w:cs="Arial"/>
          <w:sz w:val="20"/>
          <w:szCs w:val="20"/>
        </w:rPr>
        <w:t>Thermally Processed</w:t>
      </w:r>
      <w:r>
        <w:rPr>
          <w:rFonts w:ascii="Arial" w:hAnsi="Arial" w:cs="Arial"/>
          <w:sz w:val="20"/>
          <w:szCs w:val="20"/>
          <w:vertAlign w:val="superscript"/>
        </w:rPr>
        <w:t>*</w:t>
      </w:r>
      <w:r>
        <w:rPr>
          <w:rFonts w:ascii="Arial" w:hAnsi="Arial" w:cs="Arial"/>
          <w:sz w:val="20"/>
          <w:szCs w:val="20"/>
        </w:rPr>
        <w:t xml:space="preserve"> (within a pressurized vessel) Wood Fiber – 80%</w:t>
      </w:r>
    </w:p>
    <w:p w14:paraId="1409ED7C" w14:textId="77777777" w:rsidR="008B6961" w:rsidRPr="00443D9B" w:rsidRDefault="008B6961" w:rsidP="008B6961">
      <w:pPr>
        <w:autoSpaceDE w:val="0"/>
        <w:autoSpaceDN w:val="0"/>
        <w:adjustRightInd w:val="0"/>
        <w:ind w:left="1800"/>
        <w:jc w:val="both"/>
        <w:rPr>
          <w:rFonts w:ascii="Arial" w:hAnsi="Arial" w:cs="Arial"/>
          <w:sz w:val="20"/>
          <w:szCs w:val="20"/>
        </w:rPr>
      </w:pPr>
      <w:r w:rsidRPr="00443D9B">
        <w:rPr>
          <w:rFonts w:ascii="Arial" w:hAnsi="Arial" w:cs="Arial"/>
          <w:sz w:val="20"/>
          <w:szCs w:val="20"/>
        </w:rPr>
        <w:t>*Heated to a temperature greater than 380 degrees Fahrenheit (193 degrees Celsius) for 5 minutes at a pressure greater than 50 psi (345 kPa)</w:t>
      </w:r>
    </w:p>
    <w:p w14:paraId="5BE8778D" w14:textId="77777777" w:rsidR="008B6961" w:rsidRPr="00443D9B" w:rsidRDefault="008B6961" w:rsidP="008B6961">
      <w:pPr>
        <w:pStyle w:val="ListParagraph"/>
        <w:numPr>
          <w:ilvl w:val="1"/>
          <w:numId w:val="2"/>
        </w:numPr>
        <w:autoSpaceDE w:val="0"/>
        <w:autoSpaceDN w:val="0"/>
        <w:adjustRightInd w:val="0"/>
        <w:jc w:val="both"/>
        <w:rPr>
          <w:rFonts w:ascii="Arial" w:hAnsi="Arial" w:cs="Arial"/>
          <w:sz w:val="20"/>
          <w:szCs w:val="20"/>
        </w:rPr>
      </w:pPr>
      <w:r w:rsidRPr="00443D9B">
        <w:rPr>
          <w:rFonts w:ascii="Arial" w:hAnsi="Arial" w:cs="Arial"/>
          <w:sz w:val="20"/>
          <w:szCs w:val="20"/>
        </w:rPr>
        <w:t>Wetting agents (including high-viscosity colloidal polysaccharides, cross-linked biopolymers, and water absorbents) – 10%</w:t>
      </w:r>
    </w:p>
    <w:p w14:paraId="003F3D55" w14:textId="77777777" w:rsidR="008B6961" w:rsidRPr="00443D9B" w:rsidRDefault="008B6961" w:rsidP="008B6961">
      <w:pPr>
        <w:pStyle w:val="ListParagraph"/>
        <w:numPr>
          <w:ilvl w:val="1"/>
          <w:numId w:val="2"/>
        </w:numPr>
        <w:autoSpaceDE w:val="0"/>
        <w:autoSpaceDN w:val="0"/>
        <w:adjustRightInd w:val="0"/>
        <w:jc w:val="both"/>
        <w:rPr>
          <w:rFonts w:ascii="Arial" w:hAnsi="Arial" w:cs="Arial"/>
          <w:sz w:val="20"/>
          <w:szCs w:val="20"/>
        </w:rPr>
      </w:pPr>
      <w:r w:rsidRPr="00443D9B">
        <w:rPr>
          <w:rFonts w:ascii="Arial" w:hAnsi="Arial" w:cs="Arial"/>
          <w:sz w:val="20"/>
          <w:szCs w:val="20"/>
        </w:rPr>
        <w:t>Crimped Biodegradable Interlocking Fibers – 5%</w:t>
      </w:r>
    </w:p>
    <w:p w14:paraId="1520A8F1" w14:textId="77777777" w:rsidR="008B6961" w:rsidRPr="00443D9B" w:rsidRDefault="008B6961" w:rsidP="008B6961">
      <w:pPr>
        <w:pStyle w:val="ListParagraph"/>
        <w:numPr>
          <w:ilvl w:val="1"/>
          <w:numId w:val="2"/>
        </w:numPr>
        <w:autoSpaceDE w:val="0"/>
        <w:autoSpaceDN w:val="0"/>
        <w:adjustRightInd w:val="0"/>
        <w:jc w:val="both"/>
        <w:rPr>
          <w:rFonts w:ascii="Arial" w:hAnsi="Arial" w:cs="Arial"/>
          <w:sz w:val="20"/>
          <w:szCs w:val="20"/>
        </w:rPr>
      </w:pPr>
      <w:r w:rsidRPr="00443D9B">
        <w:rPr>
          <w:rFonts w:ascii="Arial" w:hAnsi="Arial" w:cs="Arial"/>
          <w:sz w:val="20"/>
          <w:szCs w:val="20"/>
        </w:rPr>
        <w:t>Micro-Pore Granules – 5%</w:t>
      </w:r>
    </w:p>
    <w:p w14:paraId="440F757B" w14:textId="77777777" w:rsidR="001B2E71" w:rsidRDefault="001B2E71" w:rsidP="00772021">
      <w:pPr>
        <w:autoSpaceDE w:val="0"/>
        <w:autoSpaceDN w:val="0"/>
        <w:adjustRightInd w:val="0"/>
        <w:ind w:firstLine="720"/>
        <w:jc w:val="both"/>
        <w:rPr>
          <w:rFonts w:ascii="Arial" w:hAnsi="Arial" w:cs="Arial"/>
          <w:color w:val="000000"/>
          <w:sz w:val="20"/>
          <w:szCs w:val="20"/>
        </w:rPr>
      </w:pPr>
    </w:p>
    <w:p w14:paraId="201AC986" w14:textId="77777777" w:rsidR="00B6473A" w:rsidRPr="00D077B4" w:rsidRDefault="00B6473A" w:rsidP="00772021">
      <w:pPr>
        <w:autoSpaceDE w:val="0"/>
        <w:autoSpaceDN w:val="0"/>
        <w:adjustRightInd w:val="0"/>
        <w:ind w:right="900"/>
        <w:jc w:val="both"/>
        <w:rPr>
          <w:rFonts w:ascii="Arial" w:hAnsi="Arial" w:cs="Arial"/>
          <w:sz w:val="16"/>
          <w:szCs w:val="16"/>
        </w:rPr>
      </w:pPr>
    </w:p>
    <w:p w14:paraId="3EB1EB5A" w14:textId="77777777" w:rsidR="001B2E71" w:rsidRDefault="001B2E71" w:rsidP="00772021">
      <w:pPr>
        <w:autoSpaceDE w:val="0"/>
        <w:autoSpaceDN w:val="0"/>
        <w:adjustRightInd w:val="0"/>
        <w:jc w:val="both"/>
        <w:rPr>
          <w:rFonts w:ascii="Arial" w:hAnsi="Arial" w:cs="Arial"/>
          <w:b/>
          <w:bCs/>
          <w:color w:val="000000"/>
          <w:sz w:val="20"/>
          <w:szCs w:val="20"/>
        </w:rPr>
      </w:pPr>
    </w:p>
    <w:p w14:paraId="4A9EB516" w14:textId="4A1E9F4B" w:rsidR="00352E32" w:rsidRPr="00E309F4" w:rsidRDefault="00352E32" w:rsidP="00772021">
      <w:pPr>
        <w:pStyle w:val="MainHeading1"/>
        <w:jc w:val="both"/>
      </w:pPr>
      <w:r w:rsidRPr="00E309F4">
        <w:t>EXECUTION</w:t>
      </w:r>
    </w:p>
    <w:p w14:paraId="4595DB38" w14:textId="77777777" w:rsidR="00D53917" w:rsidRPr="00352E32" w:rsidRDefault="00D53917" w:rsidP="00772021">
      <w:pPr>
        <w:autoSpaceDE w:val="0"/>
        <w:autoSpaceDN w:val="0"/>
        <w:adjustRightInd w:val="0"/>
        <w:jc w:val="both"/>
        <w:rPr>
          <w:rFonts w:ascii="Arial" w:hAnsi="Arial" w:cs="Arial"/>
          <w:b/>
          <w:bCs/>
          <w:color w:val="000000"/>
          <w:sz w:val="20"/>
          <w:szCs w:val="20"/>
        </w:rPr>
      </w:pPr>
    </w:p>
    <w:p w14:paraId="38C515F0" w14:textId="77777777" w:rsidR="00CF15DB" w:rsidRPr="001D63D1" w:rsidRDefault="00CF15DB" w:rsidP="00772021">
      <w:pPr>
        <w:pStyle w:val="SpecSubheading"/>
        <w:jc w:val="both"/>
      </w:pPr>
      <w:r w:rsidRPr="009F34BB">
        <w:t xml:space="preserve">3.01 SOIL TESTING </w:t>
      </w:r>
    </w:p>
    <w:p w14:paraId="7BE77492" w14:textId="77777777" w:rsidR="00CF15DB" w:rsidRPr="009F34BB" w:rsidRDefault="00CF15DB" w:rsidP="00772021">
      <w:pPr>
        <w:autoSpaceDE w:val="0"/>
        <w:autoSpaceDN w:val="0"/>
        <w:adjustRightInd w:val="0"/>
        <w:jc w:val="both"/>
        <w:rPr>
          <w:rFonts w:ascii="Arial" w:hAnsi="Arial" w:cs="Arial"/>
          <w:b/>
          <w:bCs/>
          <w:sz w:val="20"/>
          <w:szCs w:val="20"/>
        </w:rPr>
      </w:pPr>
    </w:p>
    <w:p w14:paraId="797003D1" w14:textId="77777777" w:rsidR="00CF15DB" w:rsidRPr="00687EBD" w:rsidRDefault="00CF15DB" w:rsidP="00772021">
      <w:pPr>
        <w:pStyle w:val="ListParagraph"/>
        <w:numPr>
          <w:ilvl w:val="0"/>
          <w:numId w:val="12"/>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594F4FA7" w14:textId="77777777" w:rsidR="00CF15DB" w:rsidRPr="009F34BB" w:rsidRDefault="00CF15DB" w:rsidP="00772021">
      <w:pPr>
        <w:pStyle w:val="ListParagraph"/>
        <w:autoSpaceDE w:val="0"/>
        <w:autoSpaceDN w:val="0"/>
        <w:adjustRightInd w:val="0"/>
        <w:ind w:left="360"/>
        <w:jc w:val="both"/>
        <w:rPr>
          <w:rFonts w:ascii="Arial" w:hAnsi="Arial" w:cs="Arial"/>
          <w:bCs/>
          <w:sz w:val="20"/>
          <w:szCs w:val="20"/>
        </w:rPr>
      </w:pPr>
    </w:p>
    <w:p w14:paraId="52AF94B4" w14:textId="77777777" w:rsidR="00CF15DB" w:rsidRPr="009F34BB" w:rsidRDefault="00CF15DB" w:rsidP="00772021">
      <w:pPr>
        <w:pStyle w:val="ListParagraph"/>
        <w:numPr>
          <w:ilvl w:val="0"/>
          <w:numId w:val="12"/>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34E8B1D5" w14:textId="77777777" w:rsidR="00CF15DB" w:rsidRPr="009F34BB" w:rsidRDefault="00CF15DB" w:rsidP="00772021">
      <w:pPr>
        <w:pStyle w:val="ListParagraph"/>
        <w:autoSpaceDE w:val="0"/>
        <w:autoSpaceDN w:val="0"/>
        <w:adjustRightInd w:val="0"/>
        <w:ind w:left="360"/>
        <w:jc w:val="both"/>
        <w:rPr>
          <w:rFonts w:ascii="Arial" w:hAnsi="Arial" w:cs="Arial"/>
          <w:bCs/>
          <w:sz w:val="20"/>
          <w:szCs w:val="20"/>
        </w:rPr>
      </w:pPr>
    </w:p>
    <w:p w14:paraId="5DFAF631" w14:textId="77777777" w:rsidR="00CF15DB" w:rsidRPr="009F34BB" w:rsidRDefault="00CF15DB" w:rsidP="00772021">
      <w:pPr>
        <w:pStyle w:val="ListParagraph"/>
        <w:numPr>
          <w:ilvl w:val="0"/>
          <w:numId w:val="12"/>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7FC3B061" w14:textId="77777777" w:rsidR="00CF15DB" w:rsidRPr="009F34BB" w:rsidRDefault="00CF15DB" w:rsidP="00772021">
      <w:pPr>
        <w:pStyle w:val="ListParagraph"/>
        <w:autoSpaceDE w:val="0"/>
        <w:autoSpaceDN w:val="0"/>
        <w:adjustRightInd w:val="0"/>
        <w:ind w:left="360"/>
        <w:jc w:val="both"/>
        <w:rPr>
          <w:rFonts w:ascii="Arial" w:hAnsi="Arial" w:cs="Arial"/>
          <w:bCs/>
          <w:sz w:val="20"/>
          <w:szCs w:val="20"/>
        </w:rPr>
      </w:pPr>
    </w:p>
    <w:p w14:paraId="11527FBD" w14:textId="77777777" w:rsidR="00CF15DB" w:rsidRPr="009F34BB" w:rsidRDefault="00CF15DB" w:rsidP="00772021">
      <w:pPr>
        <w:pStyle w:val="ListParagraph"/>
        <w:numPr>
          <w:ilvl w:val="0"/>
          <w:numId w:val="12"/>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24FB2AF0" w14:textId="77777777" w:rsidR="00CF15DB" w:rsidRPr="009F34BB" w:rsidRDefault="00CF15DB" w:rsidP="00772021">
      <w:pPr>
        <w:autoSpaceDE w:val="0"/>
        <w:autoSpaceDN w:val="0"/>
        <w:adjustRightInd w:val="0"/>
        <w:jc w:val="both"/>
        <w:rPr>
          <w:rFonts w:ascii="Arial" w:hAnsi="Arial" w:cs="Arial"/>
          <w:bCs/>
          <w:sz w:val="20"/>
          <w:szCs w:val="20"/>
        </w:rPr>
      </w:pPr>
    </w:p>
    <w:p w14:paraId="52AAF248"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031D9DBC"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2238E627"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7BE22A20"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2E771B2A"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2A59F8BE" w14:textId="77777777" w:rsidR="00CF15DB" w:rsidRDefault="00CF15DB" w:rsidP="00772021">
      <w:pPr>
        <w:pStyle w:val="ListParagraph"/>
        <w:numPr>
          <w:ilvl w:val="2"/>
          <w:numId w:val="13"/>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58A86CBC" w14:textId="537A898D" w:rsidR="00CF15DB" w:rsidRPr="009F34BB" w:rsidRDefault="00CF15DB" w:rsidP="00772021">
      <w:pPr>
        <w:pStyle w:val="ListParagraph"/>
        <w:numPr>
          <w:ilvl w:val="2"/>
          <w:numId w:val="13"/>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50604EB9"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19B8F4AA" w14:textId="77777777" w:rsidR="00CF15DB" w:rsidRPr="009F34BB" w:rsidRDefault="00CF15DB" w:rsidP="00772021">
      <w:pPr>
        <w:pStyle w:val="ListParagraph"/>
        <w:numPr>
          <w:ilvl w:val="1"/>
          <w:numId w:val="1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678ECEFC" w14:textId="77777777" w:rsidR="00CF15DB" w:rsidRPr="009F34BB" w:rsidRDefault="00CF15DB" w:rsidP="00772021">
      <w:pPr>
        <w:pStyle w:val="ListParagraph"/>
        <w:autoSpaceDE w:val="0"/>
        <w:autoSpaceDN w:val="0"/>
        <w:adjustRightInd w:val="0"/>
        <w:ind w:left="360"/>
        <w:jc w:val="both"/>
        <w:rPr>
          <w:rFonts w:ascii="Arial" w:hAnsi="Arial" w:cs="Arial"/>
          <w:bCs/>
          <w:sz w:val="20"/>
          <w:szCs w:val="20"/>
        </w:rPr>
      </w:pPr>
    </w:p>
    <w:p w14:paraId="6CA78059" w14:textId="77777777" w:rsidR="00CF15DB" w:rsidRPr="009F34BB" w:rsidRDefault="00CF15DB" w:rsidP="00772021">
      <w:pPr>
        <w:pStyle w:val="ListParagraph"/>
        <w:numPr>
          <w:ilvl w:val="0"/>
          <w:numId w:val="12"/>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70F3B843" w14:textId="77777777" w:rsidR="00CF15DB" w:rsidRPr="00E339D6" w:rsidRDefault="00CF15DB" w:rsidP="00772021">
      <w:pPr>
        <w:autoSpaceDE w:val="0"/>
        <w:autoSpaceDN w:val="0"/>
        <w:adjustRightInd w:val="0"/>
        <w:jc w:val="both"/>
        <w:rPr>
          <w:rFonts w:ascii="Arial" w:hAnsi="Arial" w:cs="Arial"/>
          <w:b/>
          <w:bCs/>
          <w:sz w:val="20"/>
          <w:szCs w:val="20"/>
          <w:highlight w:val="yellow"/>
        </w:rPr>
      </w:pPr>
    </w:p>
    <w:p w14:paraId="50F0CBC3" w14:textId="77777777" w:rsidR="00CF15DB" w:rsidRPr="001D63D1" w:rsidRDefault="00CF15DB" w:rsidP="00772021">
      <w:pPr>
        <w:pStyle w:val="SpecSubheading"/>
        <w:jc w:val="both"/>
      </w:pPr>
      <w:r>
        <w:t>3.02</w:t>
      </w:r>
      <w:r w:rsidRPr="004910C9">
        <w:t xml:space="preserve"> VEGETATION SPECIES SELECTION</w:t>
      </w:r>
    </w:p>
    <w:p w14:paraId="40C5E78F" w14:textId="77777777" w:rsidR="00CF15DB" w:rsidRPr="004910C9" w:rsidRDefault="00CF15DB" w:rsidP="00772021">
      <w:pPr>
        <w:autoSpaceDE w:val="0"/>
        <w:autoSpaceDN w:val="0"/>
        <w:adjustRightInd w:val="0"/>
        <w:jc w:val="both"/>
        <w:rPr>
          <w:rFonts w:ascii="Arial" w:hAnsi="Arial" w:cs="Arial"/>
          <w:bCs/>
          <w:sz w:val="20"/>
          <w:szCs w:val="20"/>
        </w:rPr>
      </w:pPr>
    </w:p>
    <w:p w14:paraId="03512C20" w14:textId="77777777" w:rsidR="00CF15DB" w:rsidRPr="001F7227" w:rsidRDefault="00CF15DB" w:rsidP="00772021">
      <w:pPr>
        <w:pStyle w:val="ListParagraph"/>
        <w:numPr>
          <w:ilvl w:val="0"/>
          <w:numId w:val="14"/>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5C166C90" w14:textId="77777777" w:rsidR="00CF15DB" w:rsidRDefault="00CF15DB" w:rsidP="00772021">
      <w:pPr>
        <w:pStyle w:val="ListParagraph"/>
        <w:autoSpaceDE w:val="0"/>
        <w:autoSpaceDN w:val="0"/>
        <w:adjustRightInd w:val="0"/>
        <w:ind w:left="360"/>
        <w:jc w:val="both"/>
        <w:rPr>
          <w:rFonts w:ascii="Arial" w:hAnsi="Arial" w:cs="Arial"/>
          <w:bCs/>
          <w:sz w:val="20"/>
          <w:szCs w:val="20"/>
        </w:rPr>
      </w:pPr>
    </w:p>
    <w:p w14:paraId="634FBF35" w14:textId="77777777" w:rsidR="00CF15DB" w:rsidRDefault="00CF15DB" w:rsidP="00772021">
      <w:pPr>
        <w:pStyle w:val="ListParagraph"/>
        <w:numPr>
          <w:ilvl w:val="0"/>
          <w:numId w:val="14"/>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05673E82" w14:textId="77777777" w:rsidR="00CF15DB" w:rsidRDefault="00CF15DB" w:rsidP="00772021">
      <w:pPr>
        <w:pStyle w:val="ListParagraph"/>
        <w:autoSpaceDE w:val="0"/>
        <w:autoSpaceDN w:val="0"/>
        <w:adjustRightInd w:val="0"/>
        <w:ind w:left="360"/>
        <w:jc w:val="both"/>
        <w:rPr>
          <w:rFonts w:ascii="Arial" w:hAnsi="Arial" w:cs="Arial"/>
          <w:bCs/>
          <w:sz w:val="20"/>
          <w:szCs w:val="20"/>
        </w:rPr>
      </w:pPr>
    </w:p>
    <w:p w14:paraId="64D5A411" w14:textId="77777777" w:rsidR="00CF15DB" w:rsidRDefault="00CF15DB" w:rsidP="00772021">
      <w:pPr>
        <w:pStyle w:val="ListParagraph"/>
        <w:numPr>
          <w:ilvl w:val="1"/>
          <w:numId w:val="14"/>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73040BC5"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Climate</w:t>
      </w:r>
    </w:p>
    <w:p w14:paraId="7D447E79"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47B4D62D"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lastRenderedPageBreak/>
        <w:t>Aspect</w:t>
      </w:r>
    </w:p>
    <w:p w14:paraId="7F895DAD"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53DBB42D"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2E9C05A1"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3290BED1" w14:textId="77777777" w:rsidR="00CF15DB" w:rsidRDefault="00CF15DB" w:rsidP="00772021">
      <w:pPr>
        <w:pStyle w:val="ListParagraph"/>
        <w:numPr>
          <w:ilvl w:val="1"/>
          <w:numId w:val="14"/>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75F51CC8"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575E2216"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Soil pH</w:t>
      </w:r>
    </w:p>
    <w:p w14:paraId="514E8261"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4BEC9BA7" w14:textId="77777777" w:rsidR="00CF15DB" w:rsidRDefault="00CF15DB" w:rsidP="00772021">
      <w:pPr>
        <w:pStyle w:val="ListParagraph"/>
        <w:numPr>
          <w:ilvl w:val="1"/>
          <w:numId w:val="14"/>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4F1C3C65"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Mowing</w:t>
      </w:r>
    </w:p>
    <w:p w14:paraId="0945C9A8"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5555F923"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5E439C03" w14:textId="77777777" w:rsidR="00CF15DB" w:rsidRDefault="00CF15DB" w:rsidP="00772021">
      <w:pPr>
        <w:pStyle w:val="ListParagraph"/>
        <w:numPr>
          <w:ilvl w:val="1"/>
          <w:numId w:val="14"/>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62C5194C"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3E685C44"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44A86682"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0B715FD9"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1776BA69"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40DA18EC"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09FAFA38"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7C5DD9B5" w14:textId="77777777" w:rsidR="00CF15DB"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3775EAC4" w14:textId="77777777" w:rsidR="00CF15DB" w:rsidRPr="004910C9" w:rsidRDefault="00CF15DB" w:rsidP="00772021">
      <w:pPr>
        <w:pStyle w:val="ListParagraph"/>
        <w:numPr>
          <w:ilvl w:val="2"/>
          <w:numId w:val="14"/>
        </w:numPr>
        <w:autoSpaceDE w:val="0"/>
        <w:autoSpaceDN w:val="0"/>
        <w:adjustRightInd w:val="0"/>
        <w:jc w:val="both"/>
        <w:rPr>
          <w:rFonts w:ascii="Arial" w:hAnsi="Arial" w:cs="Arial"/>
          <w:bCs/>
          <w:sz w:val="20"/>
          <w:szCs w:val="20"/>
        </w:rPr>
      </w:pPr>
      <w:r>
        <w:rPr>
          <w:rFonts w:ascii="Arial" w:hAnsi="Arial" w:cs="Arial"/>
          <w:bCs/>
          <w:sz w:val="20"/>
          <w:szCs w:val="20"/>
        </w:rPr>
        <w:t xml:space="preserve">Cover Crops </w:t>
      </w:r>
    </w:p>
    <w:p w14:paraId="6C29C3CF" w14:textId="77777777" w:rsidR="00CF15DB" w:rsidRDefault="00CF15DB" w:rsidP="00772021">
      <w:pPr>
        <w:autoSpaceDE w:val="0"/>
        <w:autoSpaceDN w:val="0"/>
        <w:adjustRightInd w:val="0"/>
        <w:jc w:val="both"/>
        <w:rPr>
          <w:rFonts w:ascii="Arial" w:hAnsi="Arial" w:cs="Arial"/>
          <w:b/>
          <w:bCs/>
          <w:color w:val="000000"/>
          <w:sz w:val="20"/>
          <w:szCs w:val="20"/>
        </w:rPr>
      </w:pPr>
    </w:p>
    <w:p w14:paraId="1949D3CA" w14:textId="77777777" w:rsidR="00CF15DB" w:rsidRDefault="00CF15DB" w:rsidP="00772021">
      <w:pPr>
        <w:autoSpaceDE w:val="0"/>
        <w:autoSpaceDN w:val="0"/>
        <w:adjustRightInd w:val="0"/>
        <w:jc w:val="both"/>
        <w:rPr>
          <w:rFonts w:ascii="Arial" w:hAnsi="Arial" w:cs="Arial"/>
          <w:b/>
          <w:bCs/>
          <w:color w:val="000000"/>
          <w:sz w:val="20"/>
          <w:szCs w:val="20"/>
        </w:rPr>
      </w:pPr>
    </w:p>
    <w:p w14:paraId="2107BF19" w14:textId="22853AB4" w:rsidR="00352E32" w:rsidRPr="00772021" w:rsidRDefault="00CF15DB" w:rsidP="00772021">
      <w:pPr>
        <w:pStyle w:val="SpecSubheading"/>
        <w:jc w:val="both"/>
      </w:pPr>
      <w:r w:rsidRPr="00772021">
        <w:t>3.03</w:t>
      </w:r>
      <w:r w:rsidR="00352E32" w:rsidRPr="00772021">
        <w:t xml:space="preserve"> P</w:t>
      </w:r>
      <w:r w:rsidR="00D53917" w:rsidRPr="00772021">
        <w:t>REPARATION</w:t>
      </w:r>
    </w:p>
    <w:p w14:paraId="413AEE0F" w14:textId="77777777" w:rsidR="00D53917" w:rsidRPr="00352E32" w:rsidRDefault="00D53917" w:rsidP="00772021">
      <w:pPr>
        <w:autoSpaceDE w:val="0"/>
        <w:autoSpaceDN w:val="0"/>
        <w:adjustRightInd w:val="0"/>
        <w:jc w:val="both"/>
        <w:rPr>
          <w:rFonts w:ascii="Arial" w:hAnsi="Arial" w:cs="Arial"/>
          <w:b/>
          <w:bCs/>
          <w:color w:val="000000"/>
          <w:sz w:val="20"/>
          <w:szCs w:val="20"/>
        </w:rPr>
      </w:pPr>
    </w:p>
    <w:p w14:paraId="795B69D9" w14:textId="77777777" w:rsidR="00787654" w:rsidRPr="00787654" w:rsidRDefault="00352E32" w:rsidP="00772021">
      <w:pPr>
        <w:pStyle w:val="ListParagraph"/>
        <w:numPr>
          <w:ilvl w:val="0"/>
          <w:numId w:val="18"/>
        </w:numPr>
        <w:autoSpaceDE w:val="0"/>
        <w:autoSpaceDN w:val="0"/>
        <w:adjustRightInd w:val="0"/>
        <w:jc w:val="both"/>
        <w:rPr>
          <w:rFonts w:ascii="Arial" w:hAnsi="Arial" w:cs="Arial"/>
          <w:color w:val="000000"/>
          <w:sz w:val="20"/>
          <w:szCs w:val="20"/>
        </w:rPr>
      </w:pPr>
      <w:r w:rsidRPr="00787654">
        <w:rPr>
          <w:rFonts w:ascii="Arial" w:hAnsi="Arial" w:cs="Arial"/>
          <w:bCs/>
          <w:sz w:val="20"/>
          <w:szCs w:val="20"/>
        </w:rPr>
        <w:t>The installation site shall be prepared by</w:t>
      </w:r>
      <w:r w:rsidR="00D53917" w:rsidRPr="00787654">
        <w:rPr>
          <w:rFonts w:ascii="Arial" w:hAnsi="Arial" w:cs="Arial"/>
          <w:bCs/>
          <w:sz w:val="20"/>
          <w:szCs w:val="20"/>
        </w:rPr>
        <w:t xml:space="preserve"> </w:t>
      </w:r>
      <w:r w:rsidRPr="00787654">
        <w:rPr>
          <w:rFonts w:ascii="Arial" w:hAnsi="Arial" w:cs="Arial"/>
          <w:bCs/>
          <w:sz w:val="20"/>
          <w:szCs w:val="20"/>
        </w:rPr>
        <w:t>clearing, grubbing and excavation or filling</w:t>
      </w:r>
      <w:r w:rsidR="00D53917" w:rsidRPr="00787654">
        <w:rPr>
          <w:rFonts w:ascii="Arial" w:hAnsi="Arial" w:cs="Arial"/>
          <w:bCs/>
          <w:sz w:val="20"/>
          <w:szCs w:val="20"/>
        </w:rPr>
        <w:t xml:space="preserve"> </w:t>
      </w:r>
      <w:r w:rsidRPr="00787654">
        <w:rPr>
          <w:rFonts w:ascii="Arial" w:hAnsi="Arial" w:cs="Arial"/>
          <w:bCs/>
          <w:sz w:val="20"/>
          <w:szCs w:val="20"/>
        </w:rPr>
        <w:t>the area to the design grade.</w:t>
      </w:r>
    </w:p>
    <w:p w14:paraId="57BFB71A" w14:textId="77777777" w:rsidR="00787654" w:rsidRPr="00787654" w:rsidRDefault="00787654" w:rsidP="00787654">
      <w:pPr>
        <w:pStyle w:val="ListParagraph"/>
        <w:autoSpaceDE w:val="0"/>
        <w:autoSpaceDN w:val="0"/>
        <w:adjustRightInd w:val="0"/>
        <w:ind w:left="360"/>
        <w:jc w:val="both"/>
        <w:rPr>
          <w:rFonts w:ascii="Arial" w:hAnsi="Arial" w:cs="Arial"/>
          <w:color w:val="000000"/>
          <w:sz w:val="20"/>
          <w:szCs w:val="20"/>
        </w:rPr>
      </w:pPr>
    </w:p>
    <w:p w14:paraId="273D3677" w14:textId="77777777" w:rsidR="00787654" w:rsidRDefault="00352E32" w:rsidP="00772021">
      <w:pPr>
        <w:pStyle w:val="ListParagraph"/>
        <w:numPr>
          <w:ilvl w:val="0"/>
          <w:numId w:val="18"/>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The surface to receive the TRM shall be</w:t>
      </w:r>
      <w:r w:rsidR="00D53917" w:rsidRPr="00787654">
        <w:rPr>
          <w:rFonts w:ascii="Arial" w:hAnsi="Arial" w:cs="Arial"/>
          <w:color w:val="000000"/>
          <w:sz w:val="20"/>
          <w:szCs w:val="20"/>
        </w:rPr>
        <w:t xml:space="preserve"> </w:t>
      </w:r>
      <w:r w:rsidRPr="00787654">
        <w:rPr>
          <w:rFonts w:ascii="Arial" w:hAnsi="Arial" w:cs="Arial"/>
          <w:color w:val="000000"/>
          <w:sz w:val="20"/>
          <w:szCs w:val="20"/>
        </w:rPr>
        <w:t>prepared to relatively smooth conditions</w:t>
      </w:r>
      <w:r w:rsidR="00D53917" w:rsidRPr="00787654">
        <w:rPr>
          <w:rFonts w:ascii="Arial" w:hAnsi="Arial" w:cs="Arial"/>
          <w:color w:val="000000"/>
          <w:sz w:val="20"/>
          <w:szCs w:val="20"/>
        </w:rPr>
        <w:t xml:space="preserve"> </w:t>
      </w:r>
      <w:r w:rsidRPr="00787654">
        <w:rPr>
          <w:rFonts w:ascii="Arial" w:hAnsi="Arial" w:cs="Arial"/>
          <w:color w:val="000000"/>
          <w:sz w:val="20"/>
          <w:szCs w:val="20"/>
        </w:rPr>
        <w:t>free of obstructions, rocks, dirt clods,</w:t>
      </w:r>
      <w:r w:rsidR="00D53917" w:rsidRPr="00787654">
        <w:rPr>
          <w:rFonts w:ascii="Arial" w:hAnsi="Arial" w:cs="Arial"/>
          <w:color w:val="000000"/>
          <w:sz w:val="20"/>
          <w:szCs w:val="20"/>
        </w:rPr>
        <w:t xml:space="preserve"> </w:t>
      </w:r>
      <w:r w:rsidRPr="00787654">
        <w:rPr>
          <w:rFonts w:ascii="Arial" w:hAnsi="Arial" w:cs="Arial"/>
          <w:color w:val="000000"/>
          <w:sz w:val="20"/>
          <w:szCs w:val="20"/>
        </w:rPr>
        <w:t>roots, stumps, depressions, debris and soft</w:t>
      </w:r>
      <w:r w:rsidR="00D53917" w:rsidRPr="00787654">
        <w:rPr>
          <w:rFonts w:ascii="Arial" w:hAnsi="Arial" w:cs="Arial"/>
          <w:color w:val="000000"/>
          <w:sz w:val="20"/>
          <w:szCs w:val="20"/>
        </w:rPr>
        <w:t xml:space="preserve"> </w:t>
      </w:r>
      <w:r w:rsidRPr="00787654">
        <w:rPr>
          <w:rFonts w:ascii="Arial" w:hAnsi="Arial" w:cs="Arial"/>
          <w:color w:val="000000"/>
          <w:sz w:val="20"/>
          <w:szCs w:val="20"/>
        </w:rPr>
        <w:t xml:space="preserve">or low density pockets of </w:t>
      </w:r>
      <w:r w:rsidR="00B0738D" w:rsidRPr="00787654">
        <w:rPr>
          <w:rFonts w:ascii="Arial" w:hAnsi="Arial" w:cs="Arial"/>
          <w:color w:val="000000"/>
          <w:sz w:val="20"/>
          <w:szCs w:val="20"/>
        </w:rPr>
        <w:t>substrate</w:t>
      </w:r>
      <w:r w:rsidRPr="00787654">
        <w:rPr>
          <w:rFonts w:ascii="Arial" w:hAnsi="Arial" w:cs="Arial"/>
          <w:color w:val="000000"/>
          <w:sz w:val="20"/>
          <w:szCs w:val="20"/>
        </w:rPr>
        <w:t>.</w:t>
      </w:r>
      <w:r w:rsidR="004E0323" w:rsidRPr="00787654">
        <w:rPr>
          <w:rFonts w:ascii="Arial" w:hAnsi="Arial" w:cs="Arial"/>
          <w:color w:val="000000"/>
          <w:sz w:val="20"/>
          <w:szCs w:val="20"/>
        </w:rPr>
        <w:t xml:space="preserve"> Erosion features such as rills, gullies, etc. must be graded out of the surface before TRM deployment. </w:t>
      </w:r>
      <w:r w:rsidRPr="00787654">
        <w:rPr>
          <w:rFonts w:ascii="Arial" w:hAnsi="Arial" w:cs="Arial"/>
          <w:color w:val="000000"/>
          <w:sz w:val="20"/>
          <w:szCs w:val="20"/>
        </w:rPr>
        <w:t xml:space="preserve"> The</w:t>
      </w:r>
      <w:r w:rsidR="00B0738D" w:rsidRPr="00787654">
        <w:rPr>
          <w:rFonts w:ascii="Arial" w:hAnsi="Arial" w:cs="Arial"/>
          <w:color w:val="000000"/>
          <w:sz w:val="20"/>
          <w:szCs w:val="20"/>
        </w:rPr>
        <w:t xml:space="preserve"> substrate</w:t>
      </w:r>
      <w:r w:rsidRPr="00787654">
        <w:rPr>
          <w:rFonts w:ascii="Arial" w:hAnsi="Arial" w:cs="Arial"/>
          <w:color w:val="000000"/>
          <w:sz w:val="20"/>
          <w:szCs w:val="20"/>
        </w:rPr>
        <w:t xml:space="preserve"> shall be capable of supporting a</w:t>
      </w:r>
      <w:r w:rsidR="00D53917" w:rsidRPr="00787654">
        <w:rPr>
          <w:rFonts w:ascii="Arial" w:hAnsi="Arial" w:cs="Arial"/>
          <w:color w:val="000000"/>
          <w:sz w:val="20"/>
          <w:szCs w:val="20"/>
        </w:rPr>
        <w:t xml:space="preserve"> </w:t>
      </w:r>
      <w:r w:rsidRPr="00787654">
        <w:rPr>
          <w:rFonts w:ascii="Arial" w:hAnsi="Arial" w:cs="Arial"/>
          <w:color w:val="000000"/>
          <w:sz w:val="20"/>
          <w:szCs w:val="20"/>
        </w:rPr>
        <w:t>vegetative cover</w:t>
      </w:r>
      <w:r w:rsidR="00E463B3" w:rsidRPr="00787654">
        <w:rPr>
          <w:rFonts w:ascii="Arial" w:hAnsi="Arial" w:cs="Arial"/>
          <w:color w:val="000000"/>
          <w:sz w:val="20"/>
          <w:szCs w:val="20"/>
        </w:rPr>
        <w:t xml:space="preserve"> as determined by soil testing</w:t>
      </w:r>
      <w:r w:rsidRPr="00787654">
        <w:rPr>
          <w:rFonts w:ascii="Arial" w:hAnsi="Arial" w:cs="Arial"/>
          <w:color w:val="000000"/>
          <w:sz w:val="20"/>
          <w:szCs w:val="20"/>
        </w:rPr>
        <w:t>.</w:t>
      </w:r>
    </w:p>
    <w:p w14:paraId="4A6A9C40" w14:textId="77777777" w:rsidR="00787654" w:rsidRPr="00787654" w:rsidRDefault="00787654" w:rsidP="00787654">
      <w:pPr>
        <w:pStyle w:val="ListParagraph"/>
        <w:rPr>
          <w:rFonts w:ascii="Arial" w:hAnsi="Arial" w:cs="Arial"/>
          <w:color w:val="000000"/>
          <w:sz w:val="20"/>
          <w:szCs w:val="20"/>
        </w:rPr>
      </w:pPr>
    </w:p>
    <w:p w14:paraId="71AB72BF" w14:textId="77777777" w:rsidR="00787654" w:rsidRDefault="004E0323" w:rsidP="00772021">
      <w:pPr>
        <w:pStyle w:val="ListParagraph"/>
        <w:numPr>
          <w:ilvl w:val="0"/>
          <w:numId w:val="18"/>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C</w:t>
      </w:r>
      <w:r w:rsidR="00352E32" w:rsidRPr="00787654">
        <w:rPr>
          <w:rFonts w:ascii="Arial" w:hAnsi="Arial" w:cs="Arial"/>
          <w:color w:val="000000"/>
          <w:sz w:val="20"/>
          <w:szCs w:val="20"/>
        </w:rPr>
        <w:t xml:space="preserve">ompaction </w:t>
      </w:r>
      <w:r w:rsidRPr="00787654">
        <w:rPr>
          <w:rFonts w:ascii="Arial" w:hAnsi="Arial" w:cs="Arial"/>
          <w:color w:val="000000"/>
          <w:sz w:val="20"/>
          <w:szCs w:val="20"/>
        </w:rPr>
        <w:t xml:space="preserve">as specified by the geotechnical engineer </w:t>
      </w:r>
      <w:r w:rsidR="00352E32" w:rsidRPr="00787654">
        <w:rPr>
          <w:rFonts w:ascii="Arial" w:hAnsi="Arial" w:cs="Arial"/>
          <w:color w:val="000000"/>
          <w:sz w:val="20"/>
          <w:szCs w:val="20"/>
        </w:rPr>
        <w:t>will be required before</w:t>
      </w:r>
      <w:r w:rsidR="00E04B33" w:rsidRPr="00787654">
        <w:rPr>
          <w:rFonts w:ascii="Arial" w:hAnsi="Arial" w:cs="Arial"/>
          <w:color w:val="000000"/>
          <w:sz w:val="20"/>
          <w:szCs w:val="20"/>
        </w:rPr>
        <w:t xml:space="preserve"> deploying </w:t>
      </w:r>
      <w:r w:rsidRPr="00787654">
        <w:rPr>
          <w:rFonts w:ascii="Arial" w:hAnsi="Arial" w:cs="Arial"/>
          <w:color w:val="000000"/>
          <w:sz w:val="20"/>
          <w:szCs w:val="20"/>
        </w:rPr>
        <w:t>product</w:t>
      </w:r>
      <w:r w:rsidR="00E04B33" w:rsidRPr="00787654">
        <w:rPr>
          <w:rFonts w:ascii="Arial" w:hAnsi="Arial" w:cs="Arial"/>
          <w:color w:val="000000"/>
          <w:sz w:val="20"/>
          <w:szCs w:val="20"/>
        </w:rPr>
        <w:t xml:space="preserve"> to make sure </w:t>
      </w:r>
      <w:r w:rsidR="00352E32" w:rsidRPr="00787654">
        <w:rPr>
          <w:rFonts w:ascii="Arial" w:hAnsi="Arial" w:cs="Arial"/>
          <w:color w:val="000000"/>
          <w:sz w:val="20"/>
          <w:szCs w:val="20"/>
        </w:rPr>
        <w:t>the TRM makes</w:t>
      </w:r>
      <w:r w:rsidR="00E04B33" w:rsidRPr="00787654">
        <w:rPr>
          <w:rFonts w:ascii="Arial" w:hAnsi="Arial" w:cs="Arial"/>
          <w:color w:val="000000"/>
          <w:sz w:val="20"/>
          <w:szCs w:val="20"/>
        </w:rPr>
        <w:t xml:space="preserve"> </w:t>
      </w:r>
      <w:r w:rsidR="00352E32" w:rsidRPr="00787654">
        <w:rPr>
          <w:rFonts w:ascii="Arial" w:hAnsi="Arial" w:cs="Arial"/>
          <w:color w:val="000000"/>
          <w:sz w:val="20"/>
          <w:szCs w:val="20"/>
        </w:rPr>
        <w:t>immediate contact with the soil.</w:t>
      </w:r>
    </w:p>
    <w:p w14:paraId="074F5B6E" w14:textId="77777777" w:rsidR="00787654" w:rsidRPr="00787654" w:rsidRDefault="00787654" w:rsidP="00787654">
      <w:pPr>
        <w:pStyle w:val="ListParagraph"/>
        <w:rPr>
          <w:rFonts w:ascii="Arial" w:hAnsi="Arial" w:cs="Arial"/>
          <w:color w:val="000000"/>
          <w:sz w:val="20"/>
          <w:szCs w:val="20"/>
        </w:rPr>
      </w:pPr>
    </w:p>
    <w:p w14:paraId="71EF7D7D" w14:textId="595E076A" w:rsidR="00352E32" w:rsidRPr="00787654" w:rsidRDefault="00352E32" w:rsidP="00772021">
      <w:pPr>
        <w:pStyle w:val="ListParagraph"/>
        <w:numPr>
          <w:ilvl w:val="0"/>
          <w:numId w:val="18"/>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Cut trenches for initial anchor trenches,</w:t>
      </w:r>
      <w:r w:rsidR="00E04B33" w:rsidRPr="00787654">
        <w:rPr>
          <w:rFonts w:ascii="Arial" w:hAnsi="Arial" w:cs="Arial"/>
          <w:color w:val="000000"/>
          <w:sz w:val="20"/>
          <w:szCs w:val="20"/>
        </w:rPr>
        <w:t xml:space="preserve"> </w:t>
      </w:r>
      <w:r w:rsidRPr="00787654">
        <w:rPr>
          <w:rFonts w:ascii="Arial" w:hAnsi="Arial" w:cs="Arial"/>
          <w:color w:val="000000"/>
          <w:sz w:val="20"/>
          <w:szCs w:val="20"/>
        </w:rPr>
        <w:t>termination trench and longitudinal anchor</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trenches (12 in </w:t>
      </w:r>
      <w:r w:rsidR="00C65432" w:rsidRPr="00787654">
        <w:rPr>
          <w:rFonts w:ascii="Arial" w:hAnsi="Arial" w:cs="Arial"/>
          <w:color w:val="000000"/>
          <w:sz w:val="20"/>
          <w:szCs w:val="20"/>
        </w:rPr>
        <w:t xml:space="preserve">(30 cm) </w:t>
      </w:r>
      <w:r w:rsidR="00F62C6E" w:rsidRPr="00787654">
        <w:rPr>
          <w:rFonts w:ascii="Arial" w:hAnsi="Arial" w:cs="Arial"/>
          <w:color w:val="000000"/>
          <w:sz w:val="20"/>
          <w:szCs w:val="20"/>
        </w:rPr>
        <w:t>wide and 12 in (</w:t>
      </w:r>
      <w:r w:rsidR="00C65432" w:rsidRPr="00787654">
        <w:rPr>
          <w:rFonts w:ascii="Arial" w:hAnsi="Arial" w:cs="Arial"/>
          <w:color w:val="000000"/>
          <w:sz w:val="20"/>
          <w:szCs w:val="20"/>
        </w:rPr>
        <w:t>30 cm)</w:t>
      </w:r>
      <w:r w:rsidRPr="00787654">
        <w:rPr>
          <w:rFonts w:ascii="Arial" w:hAnsi="Arial" w:cs="Arial"/>
          <w:color w:val="000000"/>
          <w:sz w:val="20"/>
          <w:szCs w:val="20"/>
        </w:rPr>
        <w:t xml:space="preserve"> in</w:t>
      </w:r>
      <w:r w:rsidR="00E04B33" w:rsidRPr="00787654">
        <w:rPr>
          <w:rFonts w:ascii="Arial" w:hAnsi="Arial" w:cs="Arial"/>
          <w:color w:val="000000"/>
          <w:sz w:val="20"/>
          <w:szCs w:val="20"/>
        </w:rPr>
        <w:t xml:space="preserve"> </w:t>
      </w:r>
      <w:r w:rsidRPr="00787654">
        <w:rPr>
          <w:rFonts w:ascii="Arial" w:hAnsi="Arial" w:cs="Arial"/>
          <w:color w:val="000000"/>
          <w:sz w:val="20"/>
          <w:szCs w:val="20"/>
        </w:rPr>
        <w:t>depth) as shown on the drawings.</w:t>
      </w:r>
    </w:p>
    <w:p w14:paraId="0BAE170E" w14:textId="77777777" w:rsidR="00E04B33" w:rsidRDefault="00E04B33" w:rsidP="00772021">
      <w:pPr>
        <w:autoSpaceDE w:val="0"/>
        <w:autoSpaceDN w:val="0"/>
        <w:adjustRightInd w:val="0"/>
        <w:jc w:val="both"/>
        <w:rPr>
          <w:rFonts w:ascii="Arial" w:hAnsi="Arial" w:cs="Arial"/>
          <w:b/>
          <w:bCs/>
          <w:color w:val="000000"/>
          <w:sz w:val="20"/>
          <w:szCs w:val="20"/>
        </w:rPr>
      </w:pPr>
    </w:p>
    <w:p w14:paraId="30B7241E" w14:textId="77777777" w:rsidR="00B6473A" w:rsidRDefault="00B6473A" w:rsidP="00772021">
      <w:pPr>
        <w:autoSpaceDE w:val="0"/>
        <w:autoSpaceDN w:val="0"/>
        <w:adjustRightInd w:val="0"/>
        <w:jc w:val="both"/>
        <w:rPr>
          <w:rFonts w:ascii="Arial" w:hAnsi="Arial" w:cs="Arial"/>
          <w:b/>
          <w:bCs/>
          <w:color w:val="000000"/>
          <w:sz w:val="20"/>
          <w:szCs w:val="20"/>
        </w:rPr>
      </w:pPr>
    </w:p>
    <w:p w14:paraId="7CF156EE" w14:textId="22C21352" w:rsidR="00352E32" w:rsidRPr="00772021" w:rsidRDefault="00352E32" w:rsidP="00772021">
      <w:pPr>
        <w:pStyle w:val="SpecSubheading"/>
        <w:jc w:val="both"/>
      </w:pPr>
      <w:r w:rsidRPr="00772021">
        <w:t>3.0</w:t>
      </w:r>
      <w:r w:rsidR="00CF15DB" w:rsidRPr="00772021">
        <w:t>4</w:t>
      </w:r>
      <w:r w:rsidRPr="00772021">
        <w:t xml:space="preserve"> </w:t>
      </w:r>
      <w:r w:rsidR="00E04B33" w:rsidRPr="00772021">
        <w:t>INSTALLATION</w:t>
      </w:r>
    </w:p>
    <w:p w14:paraId="51A0E5F7" w14:textId="77777777" w:rsidR="00E04B33" w:rsidRPr="00352E32" w:rsidRDefault="00E04B33" w:rsidP="00772021">
      <w:pPr>
        <w:autoSpaceDE w:val="0"/>
        <w:autoSpaceDN w:val="0"/>
        <w:adjustRightInd w:val="0"/>
        <w:jc w:val="both"/>
        <w:rPr>
          <w:rFonts w:ascii="Arial" w:hAnsi="Arial" w:cs="Arial"/>
          <w:b/>
          <w:bCs/>
          <w:color w:val="000000"/>
          <w:sz w:val="20"/>
          <w:szCs w:val="20"/>
        </w:rPr>
      </w:pPr>
    </w:p>
    <w:p w14:paraId="73445CEF"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Care shall be taken during installation to</w:t>
      </w:r>
      <w:r w:rsidR="00E04B33" w:rsidRPr="00787654">
        <w:rPr>
          <w:rFonts w:ascii="Arial" w:hAnsi="Arial" w:cs="Arial"/>
          <w:color w:val="000000"/>
          <w:sz w:val="20"/>
          <w:szCs w:val="20"/>
        </w:rPr>
        <w:t xml:space="preserve"> </w:t>
      </w:r>
      <w:r w:rsidRPr="00787654">
        <w:rPr>
          <w:rFonts w:ascii="Arial" w:hAnsi="Arial" w:cs="Arial"/>
          <w:color w:val="000000"/>
          <w:sz w:val="20"/>
          <w:szCs w:val="20"/>
        </w:rPr>
        <w:t>avoid damage occurring to the TRM as a</w:t>
      </w:r>
      <w:r w:rsidR="00E04B33" w:rsidRPr="00787654">
        <w:rPr>
          <w:rFonts w:ascii="Arial" w:hAnsi="Arial" w:cs="Arial"/>
          <w:color w:val="000000"/>
          <w:sz w:val="20"/>
          <w:szCs w:val="20"/>
        </w:rPr>
        <w:t xml:space="preserve"> </w:t>
      </w:r>
      <w:r w:rsidRPr="00787654">
        <w:rPr>
          <w:rFonts w:ascii="Arial" w:hAnsi="Arial" w:cs="Arial"/>
          <w:color w:val="000000"/>
          <w:sz w:val="20"/>
          <w:szCs w:val="20"/>
        </w:rPr>
        <w:t>result of the installation process. Should the</w:t>
      </w:r>
      <w:r w:rsidR="00E04B33" w:rsidRPr="00787654">
        <w:rPr>
          <w:rFonts w:ascii="Arial" w:hAnsi="Arial" w:cs="Arial"/>
          <w:color w:val="000000"/>
          <w:sz w:val="20"/>
          <w:szCs w:val="20"/>
        </w:rPr>
        <w:t xml:space="preserve"> </w:t>
      </w:r>
      <w:r w:rsidRPr="00787654">
        <w:rPr>
          <w:rFonts w:ascii="Arial" w:hAnsi="Arial" w:cs="Arial"/>
          <w:color w:val="000000"/>
          <w:sz w:val="20"/>
          <w:szCs w:val="20"/>
        </w:rPr>
        <w:t>TRM be damaged during installation, a TRM</w:t>
      </w:r>
      <w:r w:rsidR="00E04B33" w:rsidRPr="00787654">
        <w:rPr>
          <w:rFonts w:ascii="Arial" w:hAnsi="Arial" w:cs="Arial"/>
          <w:color w:val="000000"/>
          <w:sz w:val="20"/>
          <w:szCs w:val="20"/>
        </w:rPr>
        <w:t xml:space="preserve"> patch shall be </w:t>
      </w:r>
      <w:r w:rsidRPr="00787654">
        <w:rPr>
          <w:rFonts w:ascii="Arial" w:hAnsi="Arial" w:cs="Arial"/>
          <w:color w:val="000000"/>
          <w:sz w:val="20"/>
          <w:szCs w:val="20"/>
        </w:rPr>
        <w:t>placed over the damaged area</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extending </w:t>
      </w:r>
      <w:r w:rsidR="004E0323" w:rsidRPr="00787654">
        <w:rPr>
          <w:rFonts w:ascii="Arial" w:hAnsi="Arial" w:cs="Arial"/>
          <w:color w:val="000000"/>
          <w:sz w:val="20"/>
          <w:szCs w:val="20"/>
        </w:rPr>
        <w:t>1.0</w:t>
      </w:r>
      <w:r w:rsidR="00C65432" w:rsidRPr="00787654">
        <w:rPr>
          <w:rFonts w:ascii="Arial" w:hAnsi="Arial" w:cs="Arial"/>
          <w:color w:val="000000"/>
          <w:sz w:val="20"/>
          <w:szCs w:val="20"/>
        </w:rPr>
        <w:t xml:space="preserve"> ft</w:t>
      </w:r>
      <w:r w:rsidRPr="00787654">
        <w:rPr>
          <w:rFonts w:ascii="Arial" w:hAnsi="Arial" w:cs="Arial"/>
          <w:color w:val="000000"/>
          <w:sz w:val="20"/>
          <w:szCs w:val="20"/>
        </w:rPr>
        <w:t xml:space="preserve"> (</w:t>
      </w:r>
      <w:r w:rsidR="004E0323" w:rsidRPr="00787654">
        <w:rPr>
          <w:rFonts w:ascii="Arial" w:hAnsi="Arial" w:cs="Arial"/>
          <w:color w:val="000000"/>
          <w:sz w:val="20"/>
          <w:szCs w:val="20"/>
        </w:rPr>
        <w:t>0.3</w:t>
      </w:r>
      <w:r w:rsidR="00C65432" w:rsidRPr="00787654">
        <w:rPr>
          <w:rFonts w:ascii="Arial" w:hAnsi="Arial" w:cs="Arial"/>
          <w:color w:val="000000"/>
          <w:sz w:val="20"/>
          <w:szCs w:val="20"/>
        </w:rPr>
        <w:t xml:space="preserve"> m</w:t>
      </w:r>
      <w:r w:rsidRPr="00787654">
        <w:rPr>
          <w:rFonts w:ascii="Arial" w:hAnsi="Arial" w:cs="Arial"/>
          <w:color w:val="000000"/>
          <w:sz w:val="20"/>
          <w:szCs w:val="20"/>
        </w:rPr>
        <w:t>) beyond the perimeter</w:t>
      </w:r>
      <w:r w:rsidR="00E04B33" w:rsidRPr="00787654">
        <w:rPr>
          <w:rFonts w:ascii="Arial" w:hAnsi="Arial" w:cs="Arial"/>
          <w:color w:val="000000"/>
          <w:sz w:val="20"/>
          <w:szCs w:val="20"/>
        </w:rPr>
        <w:t xml:space="preserve"> </w:t>
      </w:r>
      <w:r w:rsidRPr="00787654">
        <w:rPr>
          <w:rFonts w:ascii="Arial" w:hAnsi="Arial" w:cs="Arial"/>
          <w:color w:val="000000"/>
          <w:sz w:val="20"/>
          <w:szCs w:val="20"/>
        </w:rPr>
        <w:t>of the damage.</w:t>
      </w:r>
    </w:p>
    <w:p w14:paraId="5790457A" w14:textId="77777777" w:rsidR="00787654" w:rsidRDefault="00787654" w:rsidP="00787654">
      <w:pPr>
        <w:pStyle w:val="ListParagraph"/>
        <w:autoSpaceDE w:val="0"/>
        <w:autoSpaceDN w:val="0"/>
        <w:adjustRightInd w:val="0"/>
        <w:ind w:left="360"/>
        <w:jc w:val="both"/>
        <w:rPr>
          <w:rFonts w:ascii="Arial" w:hAnsi="Arial" w:cs="Arial"/>
          <w:color w:val="000000"/>
          <w:sz w:val="20"/>
          <w:szCs w:val="20"/>
        </w:rPr>
      </w:pPr>
    </w:p>
    <w:p w14:paraId="2E5E4477"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Install anchoring devices at a frequency of</w:t>
      </w:r>
      <w:r w:rsidR="00E04B33" w:rsidRPr="00787654">
        <w:rPr>
          <w:rFonts w:ascii="Arial" w:hAnsi="Arial" w:cs="Arial"/>
          <w:color w:val="000000"/>
          <w:sz w:val="20"/>
          <w:szCs w:val="20"/>
        </w:rPr>
        <w:t xml:space="preserve"> </w:t>
      </w:r>
      <w:r w:rsidR="00A93F55" w:rsidRPr="00787654">
        <w:rPr>
          <w:rFonts w:ascii="Arial" w:hAnsi="Arial" w:cs="Arial"/>
          <w:color w:val="000000"/>
          <w:sz w:val="20"/>
          <w:szCs w:val="20"/>
        </w:rPr>
        <w:t>2.5</w:t>
      </w:r>
      <w:r w:rsidRPr="00787654">
        <w:rPr>
          <w:rFonts w:ascii="Arial" w:hAnsi="Arial" w:cs="Arial"/>
          <w:color w:val="000000"/>
          <w:sz w:val="20"/>
          <w:szCs w:val="20"/>
        </w:rPr>
        <w:t xml:space="preserve"> pins/staples per square yard</w:t>
      </w:r>
      <w:r w:rsidR="00C65432" w:rsidRPr="00787654">
        <w:rPr>
          <w:rFonts w:ascii="Arial" w:hAnsi="Arial" w:cs="Arial"/>
          <w:color w:val="000000"/>
          <w:sz w:val="20"/>
          <w:szCs w:val="20"/>
        </w:rPr>
        <w:t xml:space="preserve"> (3 pins/staples per </w:t>
      </w:r>
      <w:r w:rsidR="00C6223E" w:rsidRPr="00787654">
        <w:rPr>
          <w:rFonts w:ascii="Arial" w:hAnsi="Arial" w:cs="Arial"/>
          <w:color w:val="000000"/>
          <w:sz w:val="20"/>
          <w:szCs w:val="20"/>
        </w:rPr>
        <w:t>square</w:t>
      </w:r>
      <w:r w:rsidR="00C65432" w:rsidRPr="00787654">
        <w:rPr>
          <w:rFonts w:ascii="Arial" w:hAnsi="Arial" w:cs="Arial"/>
          <w:color w:val="000000"/>
          <w:sz w:val="20"/>
          <w:szCs w:val="20"/>
        </w:rPr>
        <w:t xml:space="preserve"> meter)</w:t>
      </w:r>
      <w:r w:rsidRPr="00787654">
        <w:rPr>
          <w:rFonts w:ascii="Arial" w:hAnsi="Arial" w:cs="Arial"/>
          <w:color w:val="000000"/>
          <w:sz w:val="20"/>
          <w:szCs w:val="20"/>
        </w:rPr>
        <w:t>. Additional</w:t>
      </w:r>
      <w:r w:rsidR="00E04B33" w:rsidRPr="00787654">
        <w:rPr>
          <w:rFonts w:ascii="Arial" w:hAnsi="Arial" w:cs="Arial"/>
          <w:color w:val="000000"/>
          <w:sz w:val="20"/>
          <w:szCs w:val="20"/>
        </w:rPr>
        <w:t xml:space="preserve"> </w:t>
      </w:r>
      <w:r w:rsidRPr="00787654">
        <w:rPr>
          <w:rFonts w:ascii="Arial" w:hAnsi="Arial" w:cs="Arial"/>
          <w:color w:val="000000"/>
          <w:sz w:val="20"/>
          <w:szCs w:val="20"/>
        </w:rPr>
        <w:t>anchoring devices may be required depending</w:t>
      </w:r>
      <w:r w:rsidR="00E04B33" w:rsidRPr="00787654">
        <w:rPr>
          <w:rFonts w:ascii="Arial" w:hAnsi="Arial" w:cs="Arial"/>
          <w:color w:val="000000"/>
          <w:sz w:val="20"/>
          <w:szCs w:val="20"/>
        </w:rPr>
        <w:t xml:space="preserve"> </w:t>
      </w:r>
      <w:r w:rsidRPr="00787654">
        <w:rPr>
          <w:rFonts w:ascii="Arial" w:hAnsi="Arial" w:cs="Arial"/>
          <w:color w:val="000000"/>
          <w:sz w:val="20"/>
          <w:szCs w:val="20"/>
        </w:rPr>
        <w:t>on site conditions or alignment of the slope</w:t>
      </w:r>
      <w:r w:rsidR="00E04B33" w:rsidRPr="00787654">
        <w:rPr>
          <w:rFonts w:ascii="Arial" w:hAnsi="Arial" w:cs="Arial"/>
          <w:color w:val="000000"/>
          <w:sz w:val="20"/>
          <w:szCs w:val="20"/>
        </w:rPr>
        <w:t xml:space="preserve"> or </w:t>
      </w:r>
      <w:r w:rsidRPr="00787654">
        <w:rPr>
          <w:rFonts w:ascii="Arial" w:hAnsi="Arial" w:cs="Arial"/>
          <w:color w:val="000000"/>
          <w:sz w:val="20"/>
          <w:szCs w:val="20"/>
        </w:rPr>
        <w:t>channel. Always staple (</w:t>
      </w:r>
      <w:r w:rsidR="00F17E19" w:rsidRPr="00787654">
        <w:rPr>
          <w:rFonts w:ascii="Arial" w:hAnsi="Arial" w:cs="Arial"/>
          <w:color w:val="000000"/>
          <w:sz w:val="20"/>
          <w:szCs w:val="20"/>
        </w:rPr>
        <w:t xml:space="preserve">12 in </w:t>
      </w:r>
      <w:r w:rsidR="00C65432" w:rsidRPr="00787654">
        <w:rPr>
          <w:rFonts w:ascii="Arial" w:hAnsi="Arial" w:cs="Arial"/>
          <w:color w:val="000000"/>
          <w:sz w:val="20"/>
          <w:szCs w:val="20"/>
        </w:rPr>
        <w:t xml:space="preserve">(30 cm) </w:t>
      </w:r>
      <w:r w:rsidRPr="00787654">
        <w:rPr>
          <w:rFonts w:ascii="Arial" w:hAnsi="Arial" w:cs="Arial"/>
          <w:color w:val="000000"/>
          <w:sz w:val="20"/>
          <w:szCs w:val="20"/>
        </w:rPr>
        <w:t>centers) the</w:t>
      </w:r>
      <w:r w:rsidR="00E04B33" w:rsidRPr="00787654">
        <w:rPr>
          <w:rFonts w:ascii="Arial" w:hAnsi="Arial" w:cs="Arial"/>
          <w:color w:val="000000"/>
          <w:sz w:val="20"/>
          <w:szCs w:val="20"/>
        </w:rPr>
        <w:t xml:space="preserve"> </w:t>
      </w:r>
      <w:r w:rsidRPr="00787654">
        <w:rPr>
          <w:rFonts w:ascii="Arial" w:hAnsi="Arial" w:cs="Arial"/>
          <w:color w:val="000000"/>
          <w:sz w:val="20"/>
          <w:szCs w:val="20"/>
        </w:rPr>
        <w:t>seams between individual TRM rolls.</w:t>
      </w:r>
    </w:p>
    <w:p w14:paraId="3F975903" w14:textId="77777777" w:rsidR="00787654" w:rsidRPr="00787654" w:rsidRDefault="00787654" w:rsidP="00787654">
      <w:pPr>
        <w:pStyle w:val="ListParagraph"/>
        <w:rPr>
          <w:rFonts w:ascii="Arial" w:hAnsi="Arial" w:cs="Arial"/>
          <w:color w:val="000000"/>
          <w:sz w:val="20"/>
          <w:szCs w:val="20"/>
        </w:rPr>
      </w:pPr>
    </w:p>
    <w:p w14:paraId="1EF8D320"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When overlapping successive TRM rolls,</w:t>
      </w:r>
      <w:r w:rsidR="00E04B33" w:rsidRPr="00787654">
        <w:rPr>
          <w:rFonts w:ascii="Arial" w:hAnsi="Arial" w:cs="Arial"/>
          <w:color w:val="000000"/>
          <w:sz w:val="20"/>
          <w:szCs w:val="20"/>
        </w:rPr>
        <w:t xml:space="preserve"> </w:t>
      </w:r>
      <w:r w:rsidRPr="00787654">
        <w:rPr>
          <w:rFonts w:ascii="Arial" w:hAnsi="Arial" w:cs="Arial"/>
          <w:color w:val="000000"/>
          <w:sz w:val="20"/>
          <w:szCs w:val="20"/>
        </w:rPr>
        <w:t>the rolls shall be overlapped upstream over</w:t>
      </w:r>
      <w:r w:rsidR="00E04B33" w:rsidRPr="00787654">
        <w:rPr>
          <w:rFonts w:ascii="Arial" w:hAnsi="Arial" w:cs="Arial"/>
          <w:color w:val="000000"/>
          <w:sz w:val="20"/>
          <w:szCs w:val="20"/>
        </w:rPr>
        <w:t xml:space="preserve"> </w:t>
      </w:r>
      <w:r w:rsidRPr="00787654">
        <w:rPr>
          <w:rFonts w:ascii="Arial" w:hAnsi="Arial" w:cs="Arial"/>
          <w:color w:val="000000"/>
          <w:sz w:val="20"/>
          <w:szCs w:val="20"/>
        </w:rPr>
        <w:t>downstream and/or upslope over downslope.</w:t>
      </w:r>
    </w:p>
    <w:p w14:paraId="7C255CB5" w14:textId="77777777" w:rsidR="00787654" w:rsidRPr="00787654" w:rsidRDefault="00787654" w:rsidP="00787654">
      <w:pPr>
        <w:pStyle w:val="ListParagraph"/>
        <w:rPr>
          <w:rFonts w:ascii="Arial" w:hAnsi="Arial" w:cs="Arial"/>
          <w:color w:val="000000"/>
          <w:sz w:val="20"/>
          <w:szCs w:val="20"/>
        </w:rPr>
      </w:pPr>
    </w:p>
    <w:p w14:paraId="4894F914"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For channels, begin at the downstream end</w:t>
      </w:r>
      <w:r w:rsidR="00E04B33" w:rsidRPr="00787654">
        <w:rPr>
          <w:rFonts w:ascii="Arial" w:hAnsi="Arial" w:cs="Arial"/>
          <w:color w:val="000000"/>
          <w:sz w:val="20"/>
          <w:szCs w:val="20"/>
        </w:rPr>
        <w:t xml:space="preserve"> </w:t>
      </w:r>
      <w:r w:rsidRPr="00787654">
        <w:rPr>
          <w:rFonts w:ascii="Arial" w:hAnsi="Arial" w:cs="Arial"/>
          <w:color w:val="000000"/>
          <w:sz w:val="20"/>
          <w:szCs w:val="20"/>
        </w:rPr>
        <w:t>in the center of the channel. Inspect trenches</w:t>
      </w:r>
      <w:r w:rsidR="00E04B33" w:rsidRPr="00787654">
        <w:rPr>
          <w:rFonts w:ascii="Arial" w:hAnsi="Arial" w:cs="Arial"/>
          <w:color w:val="000000"/>
          <w:sz w:val="20"/>
          <w:szCs w:val="20"/>
        </w:rPr>
        <w:t xml:space="preserve"> </w:t>
      </w:r>
      <w:r w:rsidRPr="00787654">
        <w:rPr>
          <w:rFonts w:ascii="Arial" w:hAnsi="Arial" w:cs="Arial"/>
          <w:color w:val="000000"/>
          <w:sz w:val="20"/>
          <w:szCs w:val="20"/>
        </w:rPr>
        <w:t>for position accuracy and depth and re-dig</w:t>
      </w:r>
      <w:r w:rsidR="00E04B33" w:rsidRPr="00787654">
        <w:rPr>
          <w:rFonts w:ascii="Arial" w:hAnsi="Arial" w:cs="Arial"/>
          <w:color w:val="000000"/>
          <w:sz w:val="20"/>
          <w:szCs w:val="20"/>
        </w:rPr>
        <w:t xml:space="preserve"> </w:t>
      </w:r>
      <w:r w:rsidRPr="00787654">
        <w:rPr>
          <w:rFonts w:ascii="Arial" w:hAnsi="Arial" w:cs="Arial"/>
          <w:color w:val="000000"/>
          <w:sz w:val="20"/>
          <w:szCs w:val="20"/>
        </w:rPr>
        <w:t>to required dimensions. If trenches have</w:t>
      </w:r>
      <w:r w:rsidR="00E04B33" w:rsidRPr="00787654">
        <w:rPr>
          <w:rFonts w:ascii="Arial" w:hAnsi="Arial" w:cs="Arial"/>
          <w:color w:val="000000"/>
          <w:sz w:val="20"/>
          <w:szCs w:val="20"/>
        </w:rPr>
        <w:t xml:space="preserve"> not yet been </w:t>
      </w:r>
      <w:r w:rsidRPr="00787654">
        <w:rPr>
          <w:rFonts w:ascii="Arial" w:hAnsi="Arial" w:cs="Arial"/>
          <w:color w:val="000000"/>
          <w:sz w:val="20"/>
          <w:szCs w:val="20"/>
        </w:rPr>
        <w:t xml:space="preserve">constructed, dig </w:t>
      </w:r>
      <w:r w:rsidRPr="00787654">
        <w:rPr>
          <w:rFonts w:ascii="Arial" w:hAnsi="Arial" w:cs="Arial"/>
          <w:color w:val="000000"/>
          <w:sz w:val="20"/>
          <w:szCs w:val="20"/>
        </w:rPr>
        <w:lastRenderedPageBreak/>
        <w:t>initial anchor</w:t>
      </w:r>
      <w:r w:rsidR="00E04B33" w:rsidRPr="00787654">
        <w:rPr>
          <w:rFonts w:ascii="Arial" w:hAnsi="Arial" w:cs="Arial"/>
          <w:color w:val="000000"/>
          <w:sz w:val="20"/>
          <w:szCs w:val="20"/>
        </w:rPr>
        <w:t xml:space="preserve"> </w:t>
      </w:r>
      <w:r w:rsidRPr="00787654">
        <w:rPr>
          <w:rFonts w:ascii="Arial" w:hAnsi="Arial" w:cs="Arial"/>
          <w:color w:val="000000"/>
          <w:sz w:val="20"/>
          <w:szCs w:val="20"/>
        </w:rPr>
        <w:t>trenches, check slot trenches and longitudinal</w:t>
      </w:r>
      <w:r w:rsidR="00E04B33" w:rsidRPr="00787654">
        <w:rPr>
          <w:rFonts w:ascii="Arial" w:hAnsi="Arial" w:cs="Arial"/>
          <w:color w:val="000000"/>
          <w:sz w:val="20"/>
          <w:szCs w:val="20"/>
        </w:rPr>
        <w:t xml:space="preserve"> anchor trenches as </w:t>
      </w:r>
      <w:r w:rsidRPr="00787654">
        <w:rPr>
          <w:rFonts w:ascii="Arial" w:hAnsi="Arial" w:cs="Arial"/>
          <w:color w:val="000000"/>
          <w:sz w:val="20"/>
          <w:szCs w:val="20"/>
        </w:rPr>
        <w:t>illustrated in installation</w:t>
      </w:r>
      <w:r w:rsidR="00E04B33" w:rsidRPr="00787654">
        <w:rPr>
          <w:rFonts w:ascii="Arial" w:hAnsi="Arial" w:cs="Arial"/>
          <w:color w:val="000000"/>
          <w:sz w:val="20"/>
          <w:szCs w:val="20"/>
        </w:rPr>
        <w:t xml:space="preserve"> </w:t>
      </w:r>
      <w:r w:rsidRPr="00787654">
        <w:rPr>
          <w:rFonts w:ascii="Arial" w:hAnsi="Arial" w:cs="Arial"/>
          <w:color w:val="000000"/>
          <w:sz w:val="20"/>
          <w:szCs w:val="20"/>
        </w:rPr>
        <w:t>guidelines or as directed on the plans. Unroll</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approximately 10 </w:t>
      </w:r>
      <w:r w:rsidR="005907C7" w:rsidRPr="00787654">
        <w:rPr>
          <w:rFonts w:ascii="Arial" w:hAnsi="Arial" w:cs="Arial"/>
          <w:color w:val="000000"/>
          <w:sz w:val="20"/>
          <w:szCs w:val="20"/>
        </w:rPr>
        <w:t>ft</w:t>
      </w:r>
      <w:r w:rsidRPr="00787654">
        <w:rPr>
          <w:rFonts w:ascii="Arial" w:hAnsi="Arial" w:cs="Arial"/>
          <w:color w:val="000000"/>
          <w:sz w:val="20"/>
          <w:szCs w:val="20"/>
        </w:rPr>
        <w:t xml:space="preserve"> </w:t>
      </w:r>
      <w:r w:rsidR="00C65432" w:rsidRPr="00787654">
        <w:rPr>
          <w:rFonts w:ascii="Arial" w:hAnsi="Arial" w:cs="Arial"/>
          <w:color w:val="000000"/>
          <w:sz w:val="20"/>
          <w:szCs w:val="20"/>
        </w:rPr>
        <w:t xml:space="preserve">(3 m) </w:t>
      </w:r>
      <w:r w:rsidRPr="00787654">
        <w:rPr>
          <w:rFonts w:ascii="Arial" w:hAnsi="Arial" w:cs="Arial"/>
          <w:color w:val="000000"/>
          <w:sz w:val="20"/>
          <w:szCs w:val="20"/>
        </w:rPr>
        <w:t>of the TRM, positioning the roll</w:t>
      </w:r>
      <w:r w:rsidR="00E04B33" w:rsidRPr="00787654">
        <w:rPr>
          <w:rFonts w:ascii="Arial" w:hAnsi="Arial" w:cs="Arial"/>
          <w:color w:val="000000"/>
          <w:sz w:val="20"/>
          <w:szCs w:val="20"/>
        </w:rPr>
        <w:t xml:space="preserve"> </w:t>
      </w:r>
      <w:r w:rsidRPr="00787654">
        <w:rPr>
          <w:rFonts w:ascii="Arial" w:hAnsi="Arial" w:cs="Arial"/>
          <w:color w:val="000000"/>
          <w:sz w:val="20"/>
          <w:szCs w:val="20"/>
        </w:rPr>
        <w:t>face down (as it unrolls) over the initial anchor</w:t>
      </w:r>
      <w:r w:rsidR="00E04B33" w:rsidRPr="00787654">
        <w:rPr>
          <w:rFonts w:ascii="Arial" w:hAnsi="Arial" w:cs="Arial"/>
          <w:color w:val="000000"/>
          <w:sz w:val="20"/>
          <w:szCs w:val="20"/>
        </w:rPr>
        <w:t xml:space="preserve"> </w:t>
      </w:r>
      <w:r w:rsidRPr="00787654">
        <w:rPr>
          <w:rFonts w:ascii="Arial" w:hAnsi="Arial" w:cs="Arial"/>
          <w:color w:val="000000"/>
          <w:sz w:val="20"/>
          <w:szCs w:val="20"/>
        </w:rPr>
        <w:t>trench, extending several inches beyond the</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trench with the roll sitting on the </w:t>
      </w:r>
      <w:r w:rsidR="00A93F55" w:rsidRPr="00787654">
        <w:rPr>
          <w:rFonts w:ascii="Arial" w:hAnsi="Arial" w:cs="Arial"/>
          <w:color w:val="000000"/>
          <w:sz w:val="20"/>
          <w:szCs w:val="20"/>
        </w:rPr>
        <w:t>downstream</w:t>
      </w:r>
      <w:r w:rsidR="00E04B33" w:rsidRPr="00787654">
        <w:rPr>
          <w:rFonts w:ascii="Arial" w:hAnsi="Arial" w:cs="Arial"/>
          <w:color w:val="000000"/>
          <w:sz w:val="20"/>
          <w:szCs w:val="20"/>
        </w:rPr>
        <w:t xml:space="preserve"> side of the anchor trench. </w:t>
      </w:r>
      <w:r w:rsidRPr="00787654">
        <w:rPr>
          <w:rFonts w:ascii="Arial" w:hAnsi="Arial" w:cs="Arial"/>
          <w:color w:val="000000"/>
          <w:sz w:val="20"/>
          <w:szCs w:val="20"/>
        </w:rPr>
        <w:t>Positioning roll in</w:t>
      </w:r>
      <w:r w:rsidR="00E04B33" w:rsidRPr="00787654">
        <w:rPr>
          <w:rFonts w:ascii="Arial" w:hAnsi="Arial" w:cs="Arial"/>
          <w:color w:val="000000"/>
          <w:sz w:val="20"/>
          <w:szCs w:val="20"/>
        </w:rPr>
        <w:t xml:space="preserve"> </w:t>
      </w:r>
      <w:r w:rsidRPr="00787654">
        <w:rPr>
          <w:rFonts w:ascii="Arial" w:hAnsi="Arial" w:cs="Arial"/>
          <w:color w:val="000000"/>
          <w:sz w:val="20"/>
          <w:szCs w:val="20"/>
        </w:rPr>
        <w:t>this manner permits backfilling and compaction</w:t>
      </w:r>
      <w:r w:rsidR="00E04B33" w:rsidRPr="00787654">
        <w:rPr>
          <w:rFonts w:ascii="Arial" w:hAnsi="Arial" w:cs="Arial"/>
          <w:color w:val="000000"/>
          <w:sz w:val="20"/>
          <w:szCs w:val="20"/>
        </w:rPr>
        <w:t xml:space="preserve"> </w:t>
      </w:r>
      <w:r w:rsidRPr="00787654">
        <w:rPr>
          <w:rFonts w:ascii="Arial" w:hAnsi="Arial" w:cs="Arial"/>
          <w:color w:val="000000"/>
          <w:sz w:val="20"/>
          <w:szCs w:val="20"/>
        </w:rPr>
        <w:t>of soil into the trench while allowing installer</w:t>
      </w:r>
      <w:r w:rsidR="00E04B33" w:rsidRPr="00787654">
        <w:rPr>
          <w:rFonts w:ascii="Arial" w:hAnsi="Arial" w:cs="Arial"/>
          <w:color w:val="000000"/>
          <w:sz w:val="20"/>
          <w:szCs w:val="20"/>
        </w:rPr>
        <w:t xml:space="preserve"> </w:t>
      </w:r>
      <w:r w:rsidRPr="00787654">
        <w:rPr>
          <w:rFonts w:ascii="Arial" w:hAnsi="Arial" w:cs="Arial"/>
          <w:color w:val="000000"/>
          <w:sz w:val="20"/>
          <w:szCs w:val="20"/>
        </w:rPr>
        <w:t>to proceed with proper deployment of TRM by</w:t>
      </w:r>
      <w:r w:rsidR="00E04B33" w:rsidRPr="00787654">
        <w:rPr>
          <w:rFonts w:ascii="Arial" w:hAnsi="Arial" w:cs="Arial"/>
          <w:color w:val="000000"/>
          <w:sz w:val="20"/>
          <w:szCs w:val="20"/>
        </w:rPr>
        <w:t xml:space="preserve"> </w:t>
      </w:r>
      <w:r w:rsidRPr="00787654">
        <w:rPr>
          <w:rFonts w:ascii="Arial" w:hAnsi="Arial" w:cs="Arial"/>
          <w:color w:val="000000"/>
          <w:sz w:val="20"/>
          <w:szCs w:val="20"/>
        </w:rPr>
        <w:t>unrolling upstream, over the anchor trench.</w:t>
      </w:r>
    </w:p>
    <w:p w14:paraId="0A9B8A8F" w14:textId="77777777" w:rsidR="00787654" w:rsidRPr="00787654" w:rsidRDefault="00787654" w:rsidP="00787654">
      <w:pPr>
        <w:pStyle w:val="ListParagraph"/>
        <w:rPr>
          <w:rFonts w:ascii="Arial" w:hAnsi="Arial" w:cs="Arial"/>
          <w:color w:val="000000"/>
          <w:sz w:val="20"/>
          <w:szCs w:val="20"/>
        </w:rPr>
      </w:pPr>
    </w:p>
    <w:p w14:paraId="75B59E1B"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Position second TRM with a minimum 4-in</w:t>
      </w:r>
      <w:r w:rsidR="00E04B33" w:rsidRPr="00787654">
        <w:rPr>
          <w:rFonts w:ascii="Arial" w:hAnsi="Arial" w:cs="Arial"/>
          <w:color w:val="000000"/>
          <w:sz w:val="20"/>
          <w:szCs w:val="20"/>
        </w:rPr>
        <w:t xml:space="preserve"> </w:t>
      </w:r>
      <w:r w:rsidR="00C65432" w:rsidRPr="00787654">
        <w:rPr>
          <w:rFonts w:ascii="Arial" w:hAnsi="Arial" w:cs="Arial"/>
          <w:color w:val="000000"/>
          <w:sz w:val="20"/>
          <w:szCs w:val="20"/>
        </w:rPr>
        <w:t xml:space="preserve">(10 cm) </w:t>
      </w:r>
      <w:r w:rsidRPr="00787654">
        <w:rPr>
          <w:rFonts w:ascii="Arial" w:hAnsi="Arial" w:cs="Arial"/>
          <w:color w:val="000000"/>
          <w:sz w:val="20"/>
          <w:szCs w:val="20"/>
        </w:rPr>
        <w:t>overlap of the previous TRM and secure it into</w:t>
      </w:r>
      <w:r w:rsidR="00787654">
        <w:rPr>
          <w:rFonts w:ascii="Arial" w:hAnsi="Arial" w:cs="Arial"/>
          <w:color w:val="000000"/>
          <w:sz w:val="20"/>
          <w:szCs w:val="20"/>
        </w:rPr>
        <w:t xml:space="preserve"> </w:t>
      </w:r>
      <w:r w:rsidRPr="00787654">
        <w:rPr>
          <w:rFonts w:ascii="Arial" w:hAnsi="Arial" w:cs="Arial"/>
          <w:color w:val="000000"/>
          <w:sz w:val="20"/>
          <w:szCs w:val="20"/>
        </w:rPr>
        <w:t>the anchor trench. After entire width area is</w:t>
      </w:r>
      <w:r w:rsidR="00E04B33" w:rsidRPr="00787654">
        <w:rPr>
          <w:rFonts w:ascii="Arial" w:hAnsi="Arial" w:cs="Arial"/>
          <w:color w:val="000000"/>
          <w:sz w:val="20"/>
          <w:szCs w:val="20"/>
        </w:rPr>
        <w:t xml:space="preserve"> </w:t>
      </w:r>
      <w:r w:rsidRPr="00787654">
        <w:rPr>
          <w:rFonts w:ascii="Arial" w:hAnsi="Arial" w:cs="Arial"/>
          <w:color w:val="000000"/>
          <w:sz w:val="20"/>
          <w:szCs w:val="20"/>
        </w:rPr>
        <w:t>installed with the TRM, then backfill and</w:t>
      </w:r>
      <w:r w:rsidR="00B6473A" w:rsidRPr="00787654">
        <w:rPr>
          <w:rFonts w:ascii="Arial" w:hAnsi="Arial" w:cs="Arial"/>
          <w:color w:val="000000"/>
          <w:sz w:val="20"/>
          <w:szCs w:val="20"/>
        </w:rPr>
        <w:t xml:space="preserve"> </w:t>
      </w:r>
      <w:r w:rsidRPr="00787654">
        <w:rPr>
          <w:rFonts w:ascii="Arial" w:hAnsi="Arial" w:cs="Arial"/>
          <w:color w:val="000000"/>
          <w:sz w:val="20"/>
          <w:szCs w:val="20"/>
        </w:rPr>
        <w:t>compact the anchor trench.</w:t>
      </w:r>
    </w:p>
    <w:p w14:paraId="58A50D19" w14:textId="77777777" w:rsidR="00787654" w:rsidRPr="00787654" w:rsidRDefault="00787654" w:rsidP="00787654">
      <w:pPr>
        <w:pStyle w:val="ListParagraph"/>
        <w:rPr>
          <w:rFonts w:ascii="Arial" w:hAnsi="Arial" w:cs="Arial"/>
          <w:color w:val="000000"/>
          <w:sz w:val="20"/>
          <w:szCs w:val="20"/>
        </w:rPr>
      </w:pPr>
    </w:p>
    <w:p w14:paraId="152640B7"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Continue deploying TRM upstream to the next</w:t>
      </w:r>
      <w:r w:rsidR="00E04B33" w:rsidRPr="00787654">
        <w:rPr>
          <w:rFonts w:ascii="Arial" w:hAnsi="Arial" w:cs="Arial"/>
          <w:color w:val="000000"/>
          <w:sz w:val="20"/>
          <w:szCs w:val="20"/>
        </w:rPr>
        <w:t xml:space="preserve"> </w:t>
      </w:r>
      <w:r w:rsidRPr="00787654">
        <w:rPr>
          <w:rFonts w:ascii="Arial" w:hAnsi="Arial" w:cs="Arial"/>
          <w:color w:val="000000"/>
          <w:sz w:val="20"/>
          <w:szCs w:val="20"/>
        </w:rPr>
        <w:t>check slot. Overlay a minimum of 18 in</w:t>
      </w:r>
      <w:r w:rsidR="00E04B33" w:rsidRPr="00787654">
        <w:rPr>
          <w:rFonts w:ascii="Arial" w:hAnsi="Arial" w:cs="Arial"/>
          <w:color w:val="000000"/>
          <w:sz w:val="20"/>
          <w:szCs w:val="20"/>
        </w:rPr>
        <w:t xml:space="preserve"> </w:t>
      </w:r>
      <w:r w:rsidR="00C65432" w:rsidRPr="00787654">
        <w:rPr>
          <w:rFonts w:ascii="Arial" w:hAnsi="Arial" w:cs="Arial"/>
          <w:color w:val="000000"/>
          <w:sz w:val="20"/>
          <w:szCs w:val="20"/>
        </w:rPr>
        <w:t>(</w:t>
      </w:r>
      <w:r w:rsidR="005907C7" w:rsidRPr="00787654">
        <w:rPr>
          <w:rFonts w:ascii="Arial" w:hAnsi="Arial" w:cs="Arial"/>
          <w:color w:val="000000"/>
          <w:sz w:val="20"/>
          <w:szCs w:val="20"/>
        </w:rPr>
        <w:t>45</w:t>
      </w:r>
      <w:r w:rsidR="00C65432" w:rsidRPr="00787654">
        <w:rPr>
          <w:rFonts w:ascii="Arial" w:hAnsi="Arial" w:cs="Arial"/>
          <w:color w:val="000000"/>
          <w:sz w:val="20"/>
          <w:szCs w:val="20"/>
        </w:rPr>
        <w:t xml:space="preserve"> cm) </w:t>
      </w:r>
      <w:r w:rsidRPr="00787654">
        <w:rPr>
          <w:rFonts w:ascii="Arial" w:hAnsi="Arial" w:cs="Arial"/>
          <w:color w:val="000000"/>
          <w:sz w:val="20"/>
          <w:szCs w:val="20"/>
        </w:rPr>
        <w:t>the ends of rolls with the next roll(s) being</w:t>
      </w:r>
      <w:r w:rsidR="00E04B33" w:rsidRPr="00787654">
        <w:rPr>
          <w:rFonts w:ascii="Arial" w:hAnsi="Arial" w:cs="Arial"/>
          <w:color w:val="000000"/>
          <w:sz w:val="20"/>
          <w:szCs w:val="20"/>
        </w:rPr>
        <w:t xml:space="preserve"> </w:t>
      </w:r>
      <w:r w:rsidRPr="00787654">
        <w:rPr>
          <w:rFonts w:ascii="Arial" w:hAnsi="Arial" w:cs="Arial"/>
          <w:color w:val="000000"/>
          <w:sz w:val="20"/>
          <w:szCs w:val="20"/>
        </w:rPr>
        <w:t>deployed, or position in bottom of check slot,</w:t>
      </w:r>
      <w:r w:rsidR="00E04B33" w:rsidRPr="00787654">
        <w:rPr>
          <w:rFonts w:ascii="Arial" w:hAnsi="Arial" w:cs="Arial"/>
          <w:color w:val="000000"/>
          <w:sz w:val="20"/>
          <w:szCs w:val="20"/>
        </w:rPr>
        <w:t xml:space="preserve"> </w:t>
      </w:r>
      <w:r w:rsidRPr="00787654">
        <w:rPr>
          <w:rFonts w:ascii="Arial" w:hAnsi="Arial" w:cs="Arial"/>
          <w:color w:val="000000"/>
          <w:sz w:val="20"/>
          <w:szCs w:val="20"/>
        </w:rPr>
        <w:t>anchor and backfill and compact check</w:t>
      </w:r>
      <w:r w:rsidR="00E04B33" w:rsidRPr="00787654">
        <w:rPr>
          <w:rFonts w:ascii="Arial" w:hAnsi="Arial" w:cs="Arial"/>
          <w:color w:val="000000"/>
          <w:sz w:val="20"/>
          <w:szCs w:val="20"/>
        </w:rPr>
        <w:t xml:space="preserve"> </w:t>
      </w:r>
      <w:r w:rsidRPr="00787654">
        <w:rPr>
          <w:rFonts w:ascii="Arial" w:hAnsi="Arial" w:cs="Arial"/>
          <w:color w:val="000000"/>
          <w:sz w:val="20"/>
          <w:szCs w:val="20"/>
        </w:rPr>
        <w:t>slots. Continue the processes until you reach</w:t>
      </w:r>
      <w:r w:rsidR="00E04B33" w:rsidRPr="00787654">
        <w:rPr>
          <w:rFonts w:ascii="Arial" w:hAnsi="Arial" w:cs="Arial"/>
          <w:color w:val="000000"/>
          <w:sz w:val="20"/>
          <w:szCs w:val="20"/>
        </w:rPr>
        <w:t xml:space="preserve"> </w:t>
      </w:r>
      <w:r w:rsidRPr="00787654">
        <w:rPr>
          <w:rFonts w:ascii="Arial" w:hAnsi="Arial" w:cs="Arial"/>
          <w:color w:val="000000"/>
          <w:sz w:val="20"/>
          <w:szCs w:val="20"/>
        </w:rPr>
        <w:t>the upstream starting point of the TRM.</w:t>
      </w:r>
    </w:p>
    <w:p w14:paraId="07227A9C" w14:textId="77777777" w:rsidR="00787654" w:rsidRPr="00787654" w:rsidRDefault="00787654" w:rsidP="00787654">
      <w:pPr>
        <w:pStyle w:val="ListParagraph"/>
        <w:rPr>
          <w:rFonts w:ascii="Arial" w:hAnsi="Arial" w:cs="Arial"/>
          <w:color w:val="000000"/>
          <w:sz w:val="20"/>
          <w:szCs w:val="20"/>
        </w:rPr>
      </w:pPr>
    </w:p>
    <w:p w14:paraId="5E1A3A13" w14:textId="2C736502"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For slopes, construct top anchor trench</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1-3 </w:t>
      </w:r>
      <w:r w:rsidR="005907C7" w:rsidRPr="00787654">
        <w:rPr>
          <w:rFonts w:ascii="Arial" w:hAnsi="Arial" w:cs="Arial"/>
          <w:color w:val="000000"/>
          <w:sz w:val="20"/>
          <w:szCs w:val="20"/>
        </w:rPr>
        <w:t xml:space="preserve">ft </w:t>
      </w:r>
      <w:r w:rsidR="00C65432" w:rsidRPr="00787654">
        <w:rPr>
          <w:rFonts w:ascii="Arial" w:hAnsi="Arial" w:cs="Arial"/>
          <w:color w:val="000000"/>
          <w:sz w:val="20"/>
          <w:szCs w:val="20"/>
        </w:rPr>
        <w:t>(0.</w:t>
      </w:r>
      <w:r w:rsidR="00FC6D02" w:rsidRPr="00787654">
        <w:rPr>
          <w:rFonts w:ascii="Arial" w:hAnsi="Arial" w:cs="Arial"/>
          <w:color w:val="000000"/>
          <w:sz w:val="20"/>
          <w:szCs w:val="20"/>
        </w:rPr>
        <w:t>3</w:t>
      </w:r>
      <w:r w:rsidR="00161656" w:rsidRPr="00787654">
        <w:rPr>
          <w:rFonts w:ascii="Arial" w:hAnsi="Arial" w:cs="Arial"/>
          <w:color w:val="000000"/>
          <w:sz w:val="20"/>
          <w:szCs w:val="20"/>
        </w:rPr>
        <w:t>-</w:t>
      </w:r>
      <w:r w:rsidR="00C65432" w:rsidRPr="00787654">
        <w:rPr>
          <w:rFonts w:ascii="Arial" w:hAnsi="Arial" w:cs="Arial"/>
          <w:color w:val="000000"/>
          <w:sz w:val="20"/>
          <w:szCs w:val="20"/>
        </w:rPr>
        <w:t xml:space="preserve">0.9 m) </w:t>
      </w:r>
      <w:r w:rsidRPr="00787654">
        <w:rPr>
          <w:rFonts w:ascii="Arial" w:hAnsi="Arial" w:cs="Arial"/>
          <w:color w:val="000000"/>
          <w:sz w:val="20"/>
          <w:szCs w:val="20"/>
        </w:rPr>
        <w:t>beyond crest of slope, or as illustrated</w:t>
      </w:r>
      <w:r w:rsidR="00E04B33" w:rsidRPr="00787654">
        <w:rPr>
          <w:rFonts w:ascii="Arial" w:hAnsi="Arial" w:cs="Arial"/>
          <w:color w:val="000000"/>
          <w:sz w:val="20"/>
          <w:szCs w:val="20"/>
        </w:rPr>
        <w:t xml:space="preserve"> </w:t>
      </w:r>
      <w:r w:rsidRPr="00787654">
        <w:rPr>
          <w:rFonts w:ascii="Arial" w:hAnsi="Arial" w:cs="Arial"/>
          <w:color w:val="000000"/>
          <w:sz w:val="20"/>
          <w:szCs w:val="20"/>
        </w:rPr>
        <w:t>in drawings or shown in manufacturers</w:t>
      </w:r>
      <w:r w:rsidR="00E04B33" w:rsidRPr="00787654">
        <w:rPr>
          <w:rFonts w:ascii="Arial" w:hAnsi="Arial" w:cs="Arial"/>
          <w:color w:val="000000"/>
          <w:sz w:val="20"/>
          <w:szCs w:val="20"/>
        </w:rPr>
        <w:t xml:space="preserve"> </w:t>
      </w:r>
      <w:r w:rsidRPr="00787654">
        <w:rPr>
          <w:rFonts w:ascii="Arial" w:hAnsi="Arial" w:cs="Arial"/>
          <w:color w:val="000000"/>
          <w:sz w:val="20"/>
          <w:szCs w:val="20"/>
        </w:rPr>
        <w:t>recommended installation guidelines. Position</w:t>
      </w:r>
      <w:r w:rsidR="00E04B33" w:rsidRPr="00787654">
        <w:rPr>
          <w:rFonts w:ascii="Arial" w:hAnsi="Arial" w:cs="Arial"/>
          <w:color w:val="000000"/>
          <w:sz w:val="20"/>
          <w:szCs w:val="20"/>
        </w:rPr>
        <w:t xml:space="preserve"> </w:t>
      </w:r>
      <w:r w:rsidRPr="00787654">
        <w:rPr>
          <w:rFonts w:ascii="Arial" w:hAnsi="Arial" w:cs="Arial"/>
          <w:color w:val="000000"/>
          <w:sz w:val="20"/>
          <w:szCs w:val="20"/>
        </w:rPr>
        <w:t>TRM roll at crest of slope with sufficient material</w:t>
      </w:r>
      <w:r w:rsidR="00E04B33" w:rsidRPr="00787654">
        <w:rPr>
          <w:rFonts w:ascii="Arial" w:hAnsi="Arial" w:cs="Arial"/>
          <w:color w:val="000000"/>
          <w:sz w:val="20"/>
          <w:szCs w:val="20"/>
        </w:rPr>
        <w:t xml:space="preserve"> </w:t>
      </w:r>
      <w:r w:rsidRPr="00787654">
        <w:rPr>
          <w:rFonts w:ascii="Arial" w:hAnsi="Arial" w:cs="Arial"/>
          <w:color w:val="000000"/>
          <w:sz w:val="20"/>
          <w:szCs w:val="20"/>
        </w:rPr>
        <w:t>to line the entire anchor trench plus enough</w:t>
      </w:r>
      <w:r w:rsidR="00E04B33" w:rsidRPr="00787654">
        <w:rPr>
          <w:rFonts w:ascii="Arial" w:hAnsi="Arial" w:cs="Arial"/>
          <w:color w:val="000000"/>
          <w:sz w:val="20"/>
          <w:szCs w:val="20"/>
        </w:rPr>
        <w:t xml:space="preserve"> </w:t>
      </w:r>
      <w:r w:rsidRPr="00787654">
        <w:rPr>
          <w:rFonts w:ascii="Arial" w:hAnsi="Arial" w:cs="Arial"/>
          <w:color w:val="000000"/>
          <w:sz w:val="20"/>
          <w:szCs w:val="20"/>
        </w:rPr>
        <w:t>material left over to cover the trench. Position</w:t>
      </w:r>
      <w:r w:rsidR="00E04B33" w:rsidRPr="00787654">
        <w:rPr>
          <w:rFonts w:ascii="Arial" w:hAnsi="Arial" w:cs="Arial"/>
          <w:color w:val="000000"/>
          <w:sz w:val="20"/>
          <w:szCs w:val="20"/>
        </w:rPr>
        <w:t xml:space="preserve"> </w:t>
      </w:r>
      <w:r w:rsidRPr="00787654">
        <w:rPr>
          <w:rFonts w:ascii="Arial" w:hAnsi="Arial" w:cs="Arial"/>
          <w:color w:val="000000"/>
          <w:sz w:val="20"/>
          <w:szCs w:val="20"/>
        </w:rPr>
        <w:t>adjacent rolls to facilitate 6</w:t>
      </w:r>
      <w:r w:rsidR="005907C7" w:rsidRPr="00787654">
        <w:rPr>
          <w:rFonts w:ascii="Arial" w:hAnsi="Arial" w:cs="Arial"/>
          <w:color w:val="000000"/>
          <w:sz w:val="20"/>
          <w:szCs w:val="20"/>
        </w:rPr>
        <w:t xml:space="preserve"> in</w:t>
      </w:r>
      <w:r w:rsidR="00E309F4" w:rsidRPr="00787654">
        <w:rPr>
          <w:rFonts w:ascii="Arial" w:hAnsi="Arial" w:cs="Arial"/>
          <w:color w:val="000000"/>
          <w:sz w:val="20"/>
          <w:szCs w:val="20"/>
        </w:rPr>
        <w:t>.</w:t>
      </w:r>
      <w:r w:rsidR="00567D2B">
        <w:rPr>
          <w:rFonts w:ascii="Arial" w:hAnsi="Arial" w:cs="Arial"/>
          <w:color w:val="000000"/>
          <w:sz w:val="20"/>
          <w:szCs w:val="20"/>
        </w:rPr>
        <w:t xml:space="preserve"> </w:t>
      </w:r>
      <w:r w:rsidR="00C65432" w:rsidRPr="00787654">
        <w:rPr>
          <w:rFonts w:ascii="Arial" w:hAnsi="Arial" w:cs="Arial"/>
          <w:color w:val="000000"/>
          <w:sz w:val="20"/>
          <w:szCs w:val="20"/>
        </w:rPr>
        <w:t>(</w:t>
      </w:r>
      <w:r w:rsidR="004E0323" w:rsidRPr="00787654">
        <w:rPr>
          <w:rFonts w:ascii="Arial" w:hAnsi="Arial" w:cs="Arial"/>
          <w:color w:val="000000"/>
          <w:sz w:val="20"/>
          <w:szCs w:val="20"/>
        </w:rPr>
        <w:t>0.15</w:t>
      </w:r>
      <w:r w:rsidR="00293BA5">
        <w:rPr>
          <w:rFonts w:ascii="Arial" w:hAnsi="Arial" w:cs="Arial"/>
          <w:color w:val="000000"/>
          <w:sz w:val="20"/>
          <w:szCs w:val="20"/>
        </w:rPr>
        <w:t xml:space="preserve"> </w:t>
      </w:r>
      <w:r w:rsidR="00C65432" w:rsidRPr="00787654">
        <w:rPr>
          <w:rFonts w:ascii="Arial" w:hAnsi="Arial" w:cs="Arial"/>
          <w:color w:val="000000"/>
          <w:sz w:val="20"/>
          <w:szCs w:val="20"/>
        </w:rPr>
        <w:t>m)</w:t>
      </w:r>
      <w:r w:rsidRPr="00787654">
        <w:rPr>
          <w:rFonts w:ascii="Arial" w:hAnsi="Arial" w:cs="Arial"/>
          <w:color w:val="000000"/>
          <w:sz w:val="20"/>
          <w:szCs w:val="20"/>
        </w:rPr>
        <w:t xml:space="preserve"> overlaps. Anchor</w:t>
      </w:r>
      <w:r w:rsidR="00E04B33" w:rsidRPr="00787654">
        <w:rPr>
          <w:rFonts w:ascii="Arial" w:hAnsi="Arial" w:cs="Arial"/>
          <w:color w:val="000000"/>
          <w:sz w:val="20"/>
          <w:szCs w:val="20"/>
        </w:rPr>
        <w:t xml:space="preserve"> </w:t>
      </w:r>
      <w:r w:rsidRPr="00787654">
        <w:rPr>
          <w:rFonts w:ascii="Arial" w:hAnsi="Arial" w:cs="Arial"/>
          <w:color w:val="000000"/>
          <w:sz w:val="20"/>
          <w:szCs w:val="20"/>
        </w:rPr>
        <w:t>TRM in trench with appropriate pins/staples</w:t>
      </w:r>
      <w:r w:rsidR="00E04B33" w:rsidRPr="00787654">
        <w:rPr>
          <w:rFonts w:ascii="Arial" w:hAnsi="Arial" w:cs="Arial"/>
          <w:color w:val="000000"/>
          <w:sz w:val="20"/>
          <w:szCs w:val="20"/>
        </w:rPr>
        <w:t xml:space="preserve"> </w:t>
      </w:r>
      <w:r w:rsidRPr="00787654">
        <w:rPr>
          <w:rFonts w:ascii="Arial" w:hAnsi="Arial" w:cs="Arial"/>
          <w:color w:val="000000"/>
          <w:sz w:val="20"/>
          <w:szCs w:val="20"/>
        </w:rPr>
        <w:t>at 1</w:t>
      </w:r>
      <w:r w:rsidR="005907C7" w:rsidRPr="00787654">
        <w:rPr>
          <w:rFonts w:ascii="Arial" w:hAnsi="Arial" w:cs="Arial"/>
          <w:color w:val="000000"/>
          <w:sz w:val="20"/>
          <w:szCs w:val="20"/>
        </w:rPr>
        <w:t xml:space="preserve"> ft</w:t>
      </w:r>
      <w:r w:rsidR="00C65432" w:rsidRPr="00787654">
        <w:rPr>
          <w:rFonts w:ascii="Arial" w:hAnsi="Arial" w:cs="Arial"/>
          <w:color w:val="000000"/>
          <w:sz w:val="20"/>
          <w:szCs w:val="20"/>
        </w:rPr>
        <w:t xml:space="preserve"> (</w:t>
      </w:r>
      <w:r w:rsidR="004E0323" w:rsidRPr="00787654">
        <w:rPr>
          <w:rFonts w:ascii="Arial" w:hAnsi="Arial" w:cs="Arial"/>
          <w:color w:val="000000"/>
          <w:sz w:val="20"/>
          <w:szCs w:val="20"/>
        </w:rPr>
        <w:t>0.</w:t>
      </w:r>
      <w:r w:rsidR="00C65432" w:rsidRPr="00787654">
        <w:rPr>
          <w:rFonts w:ascii="Arial" w:hAnsi="Arial" w:cs="Arial"/>
          <w:color w:val="000000"/>
          <w:sz w:val="20"/>
          <w:szCs w:val="20"/>
        </w:rPr>
        <w:t>3 m)</w:t>
      </w:r>
      <w:r w:rsidRPr="00787654">
        <w:rPr>
          <w:rFonts w:ascii="Arial" w:hAnsi="Arial" w:cs="Arial"/>
          <w:color w:val="000000"/>
          <w:sz w:val="20"/>
          <w:szCs w:val="20"/>
        </w:rPr>
        <w:t xml:space="preserve"> centers. Once several rolls are anchored</w:t>
      </w:r>
      <w:r w:rsidR="00E04B33" w:rsidRPr="00787654">
        <w:rPr>
          <w:rFonts w:ascii="Arial" w:hAnsi="Arial" w:cs="Arial"/>
          <w:color w:val="000000"/>
          <w:sz w:val="20"/>
          <w:szCs w:val="20"/>
        </w:rPr>
        <w:t xml:space="preserve"> </w:t>
      </w:r>
      <w:r w:rsidRPr="00787654">
        <w:rPr>
          <w:rFonts w:ascii="Arial" w:hAnsi="Arial" w:cs="Arial"/>
          <w:color w:val="000000"/>
          <w:sz w:val="20"/>
          <w:szCs w:val="20"/>
        </w:rPr>
        <w:t>in trench, begin to backfill and compact trench</w:t>
      </w:r>
      <w:r w:rsidR="00E04B33" w:rsidRPr="00787654">
        <w:rPr>
          <w:rFonts w:ascii="Arial" w:hAnsi="Arial" w:cs="Arial"/>
          <w:color w:val="000000"/>
          <w:sz w:val="20"/>
          <w:szCs w:val="20"/>
        </w:rPr>
        <w:t xml:space="preserve"> </w:t>
      </w:r>
      <w:r w:rsidRPr="00787654">
        <w:rPr>
          <w:rFonts w:ascii="Arial" w:hAnsi="Arial" w:cs="Arial"/>
          <w:color w:val="000000"/>
          <w:sz w:val="20"/>
          <w:szCs w:val="20"/>
        </w:rPr>
        <w:t>to original elevation. The preferred method of</w:t>
      </w:r>
      <w:r w:rsidR="00E04B33" w:rsidRPr="00787654">
        <w:rPr>
          <w:rFonts w:ascii="Arial" w:hAnsi="Arial" w:cs="Arial"/>
          <w:color w:val="000000"/>
          <w:sz w:val="20"/>
          <w:szCs w:val="20"/>
        </w:rPr>
        <w:t xml:space="preserve"> </w:t>
      </w:r>
      <w:r w:rsidRPr="00787654">
        <w:rPr>
          <w:rFonts w:ascii="Arial" w:hAnsi="Arial" w:cs="Arial"/>
          <w:color w:val="000000"/>
          <w:sz w:val="20"/>
          <w:szCs w:val="20"/>
        </w:rPr>
        <w:t>deploying roll down slope is to stand in front</w:t>
      </w:r>
      <w:r w:rsidR="00E04B33" w:rsidRPr="00787654">
        <w:rPr>
          <w:rFonts w:ascii="Arial" w:hAnsi="Arial" w:cs="Arial"/>
          <w:color w:val="000000"/>
          <w:sz w:val="20"/>
          <w:szCs w:val="20"/>
        </w:rPr>
        <w:t xml:space="preserve"> </w:t>
      </w:r>
      <w:r w:rsidRPr="00787654">
        <w:rPr>
          <w:rFonts w:ascii="Arial" w:hAnsi="Arial" w:cs="Arial"/>
          <w:color w:val="000000"/>
          <w:sz w:val="20"/>
          <w:szCs w:val="20"/>
        </w:rPr>
        <w:t>of the roll and pin it as it rolls out down the</w:t>
      </w:r>
      <w:r w:rsidR="00E04B33" w:rsidRPr="00787654">
        <w:rPr>
          <w:rFonts w:ascii="Arial" w:hAnsi="Arial" w:cs="Arial"/>
          <w:color w:val="000000"/>
          <w:sz w:val="20"/>
          <w:szCs w:val="20"/>
        </w:rPr>
        <w:t xml:space="preserve"> </w:t>
      </w:r>
      <w:r w:rsidRPr="00787654">
        <w:rPr>
          <w:rFonts w:ascii="Arial" w:hAnsi="Arial" w:cs="Arial"/>
          <w:color w:val="000000"/>
          <w:sz w:val="20"/>
          <w:szCs w:val="20"/>
        </w:rPr>
        <w:t>slope, minimizing foot traffic on TRM, which</w:t>
      </w:r>
      <w:r w:rsidR="00E04B33" w:rsidRPr="00787654">
        <w:rPr>
          <w:rFonts w:ascii="Arial" w:hAnsi="Arial" w:cs="Arial"/>
          <w:color w:val="000000"/>
          <w:sz w:val="20"/>
          <w:szCs w:val="20"/>
        </w:rPr>
        <w:t xml:space="preserve"> </w:t>
      </w:r>
      <w:r w:rsidRPr="00787654">
        <w:rPr>
          <w:rFonts w:ascii="Arial" w:hAnsi="Arial" w:cs="Arial"/>
          <w:color w:val="000000"/>
          <w:sz w:val="20"/>
          <w:szCs w:val="20"/>
        </w:rPr>
        <w:t>will eliminate depressions under the mat.</w:t>
      </w:r>
      <w:r w:rsidR="00E04B33" w:rsidRPr="00787654">
        <w:rPr>
          <w:rFonts w:ascii="Arial" w:hAnsi="Arial" w:cs="Arial"/>
          <w:color w:val="000000"/>
          <w:sz w:val="20"/>
          <w:szCs w:val="20"/>
        </w:rPr>
        <w:t xml:space="preserve"> </w:t>
      </w:r>
      <w:r w:rsidRPr="00787654">
        <w:rPr>
          <w:rFonts w:ascii="Arial" w:hAnsi="Arial" w:cs="Arial"/>
          <w:color w:val="000000"/>
          <w:sz w:val="20"/>
          <w:szCs w:val="20"/>
        </w:rPr>
        <w:t>Always allow the mat to drape over the soil,</w:t>
      </w:r>
      <w:r w:rsidR="00E04B33" w:rsidRPr="00787654">
        <w:rPr>
          <w:rFonts w:ascii="Arial" w:hAnsi="Arial" w:cs="Arial"/>
          <w:color w:val="000000"/>
          <w:sz w:val="20"/>
          <w:szCs w:val="20"/>
        </w:rPr>
        <w:t xml:space="preserve"> </w:t>
      </w:r>
      <w:r w:rsidRPr="00787654">
        <w:rPr>
          <w:rFonts w:ascii="Arial" w:hAnsi="Arial" w:cs="Arial"/>
          <w:color w:val="000000"/>
          <w:sz w:val="20"/>
          <w:szCs w:val="20"/>
        </w:rPr>
        <w:t>never pulling it taut, to minimize tenting. Place</w:t>
      </w:r>
      <w:r w:rsidR="00E04B33" w:rsidRPr="00787654">
        <w:rPr>
          <w:rFonts w:ascii="Arial" w:hAnsi="Arial" w:cs="Arial"/>
          <w:color w:val="000000"/>
          <w:sz w:val="20"/>
          <w:szCs w:val="20"/>
        </w:rPr>
        <w:t xml:space="preserve"> </w:t>
      </w:r>
      <w:r w:rsidRPr="00787654">
        <w:rPr>
          <w:rFonts w:ascii="Arial" w:hAnsi="Arial" w:cs="Arial"/>
          <w:color w:val="000000"/>
          <w:sz w:val="20"/>
          <w:szCs w:val="20"/>
        </w:rPr>
        <w:t>additional pins into any apparent depressions to</w:t>
      </w:r>
      <w:r w:rsidR="00E04B33" w:rsidRPr="00787654">
        <w:rPr>
          <w:rFonts w:ascii="Arial" w:hAnsi="Arial" w:cs="Arial"/>
          <w:color w:val="000000"/>
          <w:sz w:val="20"/>
          <w:szCs w:val="20"/>
        </w:rPr>
        <w:t xml:space="preserve"> </w:t>
      </w:r>
      <w:r w:rsidRPr="00787654">
        <w:rPr>
          <w:rFonts w:ascii="Arial" w:hAnsi="Arial" w:cs="Arial"/>
          <w:color w:val="000000"/>
          <w:sz w:val="20"/>
          <w:szCs w:val="20"/>
        </w:rPr>
        <w:t>maintain contact with the soil.</w:t>
      </w:r>
    </w:p>
    <w:p w14:paraId="4BE31C7B" w14:textId="77777777" w:rsidR="00787654" w:rsidRPr="00787654" w:rsidRDefault="00787654" w:rsidP="00787654">
      <w:pPr>
        <w:pStyle w:val="ListParagraph"/>
        <w:rPr>
          <w:rFonts w:ascii="Arial" w:hAnsi="Arial" w:cs="Arial"/>
          <w:color w:val="000000"/>
          <w:sz w:val="20"/>
          <w:szCs w:val="20"/>
        </w:rPr>
      </w:pPr>
    </w:p>
    <w:p w14:paraId="522F058F"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Hydraulically fill the TRM with 0.7 in</w:t>
      </w:r>
      <w:r w:rsidR="005907C7" w:rsidRPr="00787654">
        <w:rPr>
          <w:rFonts w:ascii="Arial" w:hAnsi="Arial" w:cs="Arial"/>
          <w:color w:val="000000"/>
          <w:sz w:val="20"/>
          <w:szCs w:val="20"/>
        </w:rPr>
        <w:t xml:space="preserve"> (18</w:t>
      </w:r>
      <w:r w:rsidR="00C65432" w:rsidRPr="00787654">
        <w:rPr>
          <w:rFonts w:ascii="Arial" w:hAnsi="Arial" w:cs="Arial"/>
          <w:color w:val="000000"/>
          <w:sz w:val="20"/>
          <w:szCs w:val="20"/>
        </w:rPr>
        <w:t xml:space="preserve"> mm)</w:t>
      </w:r>
      <w:r w:rsidRPr="00787654">
        <w:rPr>
          <w:rFonts w:ascii="Arial" w:hAnsi="Arial" w:cs="Arial"/>
          <w:color w:val="000000"/>
          <w:sz w:val="20"/>
          <w:szCs w:val="20"/>
        </w:rPr>
        <w:t xml:space="preserve"> of</w:t>
      </w:r>
      <w:r w:rsidR="00E04B33" w:rsidRPr="00787654">
        <w:rPr>
          <w:rFonts w:ascii="Arial" w:hAnsi="Arial" w:cs="Arial"/>
          <w:color w:val="000000"/>
          <w:sz w:val="20"/>
          <w:szCs w:val="20"/>
        </w:rPr>
        <w:t xml:space="preserve"> </w:t>
      </w:r>
      <w:r w:rsidR="00C65432" w:rsidRPr="00787654">
        <w:rPr>
          <w:rFonts w:ascii="Arial" w:hAnsi="Arial" w:cs="Arial"/>
          <w:color w:val="000000"/>
          <w:sz w:val="20"/>
          <w:szCs w:val="20"/>
        </w:rPr>
        <w:t>HP-</w:t>
      </w:r>
      <w:r w:rsidRPr="00787654">
        <w:rPr>
          <w:rFonts w:ascii="Arial" w:hAnsi="Arial" w:cs="Arial"/>
          <w:color w:val="000000"/>
          <w:sz w:val="20"/>
          <w:szCs w:val="20"/>
        </w:rPr>
        <w:t>FGM, applied with hose at close range. Optimum</w:t>
      </w:r>
      <w:r w:rsidR="00E04B33" w:rsidRPr="00787654">
        <w:rPr>
          <w:rFonts w:ascii="Arial" w:hAnsi="Arial" w:cs="Arial"/>
          <w:color w:val="000000"/>
          <w:sz w:val="20"/>
          <w:szCs w:val="20"/>
        </w:rPr>
        <w:t xml:space="preserve"> </w:t>
      </w:r>
      <w:r w:rsidRPr="00787654">
        <w:rPr>
          <w:rFonts w:ascii="Arial" w:hAnsi="Arial" w:cs="Arial"/>
          <w:color w:val="000000"/>
          <w:sz w:val="20"/>
          <w:szCs w:val="20"/>
        </w:rPr>
        <w:t>application rate is 3</w:t>
      </w:r>
      <w:r w:rsidR="005907C7" w:rsidRPr="00787654">
        <w:rPr>
          <w:rFonts w:ascii="Arial" w:hAnsi="Arial" w:cs="Arial"/>
          <w:color w:val="000000"/>
          <w:sz w:val="20"/>
          <w:szCs w:val="20"/>
        </w:rPr>
        <w:t>,</w:t>
      </w:r>
      <w:r w:rsidRPr="00787654">
        <w:rPr>
          <w:rFonts w:ascii="Arial" w:hAnsi="Arial" w:cs="Arial"/>
          <w:color w:val="000000"/>
          <w:sz w:val="20"/>
          <w:szCs w:val="20"/>
        </w:rPr>
        <w:t>500 lb/ac</w:t>
      </w:r>
      <w:r w:rsidR="00C65432" w:rsidRPr="00787654">
        <w:rPr>
          <w:rFonts w:ascii="Arial" w:hAnsi="Arial" w:cs="Arial"/>
          <w:color w:val="000000"/>
          <w:sz w:val="20"/>
          <w:szCs w:val="20"/>
        </w:rPr>
        <w:t xml:space="preserve"> (3,920 kg/ha)</w:t>
      </w:r>
      <w:r w:rsidRPr="00787654">
        <w:rPr>
          <w:rFonts w:ascii="Arial" w:hAnsi="Arial" w:cs="Arial"/>
          <w:color w:val="000000"/>
          <w:sz w:val="20"/>
          <w:szCs w:val="20"/>
        </w:rPr>
        <w:t xml:space="preserve"> or to the depth</w:t>
      </w:r>
      <w:r w:rsidR="00E04B33" w:rsidRPr="00787654">
        <w:rPr>
          <w:rFonts w:ascii="Arial" w:hAnsi="Arial" w:cs="Arial"/>
          <w:color w:val="000000"/>
          <w:sz w:val="20"/>
          <w:szCs w:val="20"/>
        </w:rPr>
        <w:t xml:space="preserve"> </w:t>
      </w:r>
      <w:r w:rsidRPr="00787654">
        <w:rPr>
          <w:rFonts w:ascii="Arial" w:hAnsi="Arial" w:cs="Arial"/>
          <w:color w:val="000000"/>
          <w:sz w:val="20"/>
          <w:szCs w:val="20"/>
        </w:rPr>
        <w:t>of where the tips of TRM are still exposed.</w:t>
      </w:r>
    </w:p>
    <w:p w14:paraId="07151FED" w14:textId="77777777" w:rsidR="00787654" w:rsidRPr="00787654" w:rsidRDefault="00787654" w:rsidP="00787654">
      <w:pPr>
        <w:pStyle w:val="ListParagraph"/>
        <w:rPr>
          <w:rFonts w:ascii="Arial" w:hAnsi="Arial" w:cs="Arial"/>
          <w:color w:val="000000"/>
          <w:sz w:val="20"/>
          <w:szCs w:val="20"/>
        </w:rPr>
      </w:pPr>
    </w:p>
    <w:p w14:paraId="0E706BD8"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 xml:space="preserve">Strictly comply with </w:t>
      </w:r>
      <w:r w:rsidR="00C65432" w:rsidRPr="00787654">
        <w:rPr>
          <w:rFonts w:ascii="Arial" w:hAnsi="Arial" w:cs="Arial"/>
          <w:color w:val="000000"/>
          <w:sz w:val="20"/>
          <w:szCs w:val="20"/>
        </w:rPr>
        <w:t>HP-FGM</w:t>
      </w:r>
      <w:r w:rsidRPr="00787654">
        <w:rPr>
          <w:rFonts w:ascii="Arial" w:hAnsi="Arial" w:cs="Arial"/>
          <w:color w:val="000000"/>
          <w:sz w:val="20"/>
          <w:szCs w:val="20"/>
        </w:rPr>
        <w:t xml:space="preserve"> manufacturer’s</w:t>
      </w:r>
      <w:r w:rsidR="00E04B33" w:rsidRPr="00787654">
        <w:rPr>
          <w:rFonts w:ascii="Arial" w:hAnsi="Arial" w:cs="Arial"/>
          <w:color w:val="000000"/>
          <w:sz w:val="20"/>
          <w:szCs w:val="20"/>
        </w:rPr>
        <w:t xml:space="preserve"> </w:t>
      </w:r>
      <w:r w:rsidRPr="00787654">
        <w:rPr>
          <w:rFonts w:ascii="Arial" w:hAnsi="Arial" w:cs="Arial"/>
          <w:color w:val="000000"/>
          <w:sz w:val="20"/>
          <w:szCs w:val="20"/>
        </w:rPr>
        <w:t>installation instructions and recommendations.</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For optimum </w:t>
      </w:r>
      <w:r w:rsidR="00C65432" w:rsidRPr="00787654">
        <w:rPr>
          <w:rFonts w:ascii="Arial" w:hAnsi="Arial" w:cs="Arial"/>
          <w:color w:val="000000"/>
          <w:sz w:val="20"/>
          <w:szCs w:val="20"/>
        </w:rPr>
        <w:t>HP-FGM</w:t>
      </w:r>
      <w:r w:rsidRPr="00787654">
        <w:rPr>
          <w:rFonts w:ascii="Arial" w:hAnsi="Arial" w:cs="Arial"/>
          <w:color w:val="000000"/>
          <w:sz w:val="20"/>
          <w:szCs w:val="20"/>
        </w:rPr>
        <w:t xml:space="preserve"> pumping and application</w:t>
      </w:r>
      <w:r w:rsidR="00E04B33" w:rsidRPr="00787654">
        <w:rPr>
          <w:rFonts w:ascii="Arial" w:hAnsi="Arial" w:cs="Arial"/>
          <w:color w:val="000000"/>
          <w:sz w:val="20"/>
          <w:szCs w:val="20"/>
        </w:rPr>
        <w:t xml:space="preserve"> </w:t>
      </w:r>
      <w:r w:rsidRPr="00787654">
        <w:rPr>
          <w:rFonts w:ascii="Arial" w:hAnsi="Arial" w:cs="Arial"/>
          <w:color w:val="000000"/>
          <w:sz w:val="20"/>
          <w:szCs w:val="20"/>
        </w:rPr>
        <w:t>performance, use approved mechanically agitated,</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hydraulic seeding/mulching </w:t>
      </w:r>
      <w:r w:rsidR="00161656" w:rsidRPr="00787654">
        <w:rPr>
          <w:rFonts w:ascii="Arial" w:hAnsi="Arial" w:cs="Arial"/>
          <w:color w:val="000000"/>
          <w:sz w:val="20"/>
          <w:szCs w:val="20"/>
        </w:rPr>
        <w:t>machines,</w:t>
      </w:r>
      <w:r w:rsidRPr="00787654">
        <w:rPr>
          <w:rFonts w:ascii="Arial" w:hAnsi="Arial" w:cs="Arial"/>
          <w:color w:val="000000"/>
          <w:sz w:val="20"/>
          <w:szCs w:val="20"/>
        </w:rPr>
        <w:t xml:space="preserve"> hose of</w:t>
      </w:r>
      <w:r w:rsidR="00E04B33" w:rsidRPr="00787654">
        <w:rPr>
          <w:rFonts w:ascii="Arial" w:hAnsi="Arial" w:cs="Arial"/>
          <w:color w:val="000000"/>
          <w:sz w:val="20"/>
          <w:szCs w:val="20"/>
        </w:rPr>
        <w:t xml:space="preserve"> </w:t>
      </w:r>
      <w:r w:rsidRPr="00787654">
        <w:rPr>
          <w:rFonts w:ascii="Arial" w:hAnsi="Arial" w:cs="Arial"/>
          <w:color w:val="000000"/>
          <w:sz w:val="20"/>
          <w:szCs w:val="20"/>
        </w:rPr>
        <w:t>sufficient length to reach the TRM, use of a 50</w:t>
      </w:r>
      <w:r w:rsidR="00E04B33" w:rsidRPr="00787654">
        <w:rPr>
          <w:rFonts w:ascii="Arial" w:hAnsi="Arial" w:cs="Arial"/>
          <w:color w:val="000000"/>
          <w:sz w:val="20"/>
          <w:szCs w:val="20"/>
        </w:rPr>
        <w:t xml:space="preserve"> </w:t>
      </w:r>
      <w:r w:rsidRPr="00787654">
        <w:rPr>
          <w:rFonts w:ascii="Arial" w:hAnsi="Arial" w:cs="Arial"/>
          <w:color w:val="000000"/>
          <w:sz w:val="20"/>
          <w:szCs w:val="20"/>
        </w:rPr>
        <w:t>degree tip/nozzle is highly recommended. Apply</w:t>
      </w:r>
      <w:r w:rsidR="00E04B33" w:rsidRPr="00787654">
        <w:rPr>
          <w:rFonts w:ascii="Arial" w:hAnsi="Arial" w:cs="Arial"/>
          <w:color w:val="000000"/>
          <w:sz w:val="20"/>
          <w:szCs w:val="20"/>
        </w:rPr>
        <w:t xml:space="preserve"> </w:t>
      </w:r>
      <w:r w:rsidR="00C65432" w:rsidRPr="00787654">
        <w:rPr>
          <w:rFonts w:ascii="Arial" w:hAnsi="Arial" w:cs="Arial"/>
          <w:color w:val="000000"/>
          <w:sz w:val="20"/>
          <w:szCs w:val="20"/>
        </w:rPr>
        <w:t>HP-FGM</w:t>
      </w:r>
      <w:r w:rsidRPr="00787654">
        <w:rPr>
          <w:rFonts w:ascii="Arial" w:hAnsi="Arial" w:cs="Arial"/>
          <w:color w:val="000000"/>
          <w:sz w:val="20"/>
          <w:szCs w:val="20"/>
        </w:rPr>
        <w:t xml:space="preserve"> from hose positioned over shoulder with</w:t>
      </w:r>
      <w:r w:rsidR="00E04B33" w:rsidRPr="00787654">
        <w:rPr>
          <w:rFonts w:ascii="Arial" w:hAnsi="Arial" w:cs="Arial"/>
          <w:color w:val="000000"/>
          <w:sz w:val="20"/>
          <w:szCs w:val="20"/>
        </w:rPr>
        <w:t xml:space="preserve"> </w:t>
      </w:r>
      <w:r w:rsidRPr="00787654">
        <w:rPr>
          <w:rFonts w:ascii="Arial" w:hAnsi="Arial" w:cs="Arial"/>
          <w:color w:val="000000"/>
          <w:sz w:val="20"/>
          <w:szCs w:val="20"/>
        </w:rPr>
        <w:t xml:space="preserve">nozzle </w:t>
      </w:r>
      <w:r w:rsidR="00FC6D02" w:rsidRPr="00787654">
        <w:rPr>
          <w:rFonts w:ascii="Arial" w:hAnsi="Arial" w:cs="Arial"/>
          <w:color w:val="000000"/>
          <w:sz w:val="20"/>
          <w:szCs w:val="20"/>
        </w:rPr>
        <w:t>approximately at chest level (4</w:t>
      </w:r>
      <w:r w:rsidRPr="00787654">
        <w:rPr>
          <w:rFonts w:ascii="Arial" w:hAnsi="Arial" w:cs="Arial"/>
          <w:color w:val="000000"/>
          <w:sz w:val="20"/>
          <w:szCs w:val="20"/>
        </w:rPr>
        <w:t>-</w:t>
      </w:r>
      <w:r w:rsidR="00FC6D02" w:rsidRPr="00787654">
        <w:rPr>
          <w:rFonts w:ascii="Arial" w:hAnsi="Arial" w:cs="Arial"/>
          <w:color w:val="000000"/>
          <w:sz w:val="20"/>
          <w:szCs w:val="20"/>
        </w:rPr>
        <w:t>5 ft</w:t>
      </w:r>
      <w:r w:rsidR="005907C7" w:rsidRPr="00787654">
        <w:rPr>
          <w:rFonts w:ascii="Arial" w:hAnsi="Arial" w:cs="Arial"/>
          <w:color w:val="000000"/>
          <w:sz w:val="20"/>
          <w:szCs w:val="20"/>
        </w:rPr>
        <w:t xml:space="preserve"> </w:t>
      </w:r>
      <w:r w:rsidR="00161656" w:rsidRPr="00787654">
        <w:rPr>
          <w:rFonts w:ascii="Arial" w:hAnsi="Arial" w:cs="Arial"/>
          <w:color w:val="000000"/>
          <w:sz w:val="20"/>
          <w:szCs w:val="20"/>
        </w:rPr>
        <w:t xml:space="preserve">or </w:t>
      </w:r>
      <w:r w:rsidR="00605A7C" w:rsidRPr="00787654">
        <w:rPr>
          <w:rFonts w:ascii="Arial" w:hAnsi="Arial" w:cs="Arial"/>
          <w:color w:val="000000"/>
          <w:sz w:val="20"/>
          <w:szCs w:val="20"/>
        </w:rPr>
        <w:t>1.2-</w:t>
      </w:r>
      <w:r w:rsidR="00C65432" w:rsidRPr="00787654">
        <w:rPr>
          <w:rFonts w:ascii="Arial" w:hAnsi="Arial" w:cs="Arial"/>
          <w:color w:val="000000"/>
          <w:sz w:val="20"/>
          <w:szCs w:val="20"/>
        </w:rPr>
        <w:t xml:space="preserve">1.5 m) </w:t>
      </w:r>
      <w:r w:rsidRPr="00787654">
        <w:rPr>
          <w:rFonts w:ascii="Arial" w:hAnsi="Arial" w:cs="Arial"/>
          <w:color w:val="000000"/>
          <w:sz w:val="20"/>
          <w:szCs w:val="20"/>
        </w:rPr>
        <w:t>to</w:t>
      </w:r>
      <w:r w:rsidR="00E04B33" w:rsidRPr="00787654">
        <w:rPr>
          <w:rFonts w:ascii="Arial" w:hAnsi="Arial" w:cs="Arial"/>
          <w:color w:val="000000"/>
          <w:sz w:val="20"/>
          <w:szCs w:val="20"/>
        </w:rPr>
        <w:t xml:space="preserve"> </w:t>
      </w:r>
      <w:r w:rsidRPr="00787654">
        <w:rPr>
          <w:rFonts w:ascii="Arial" w:hAnsi="Arial" w:cs="Arial"/>
          <w:color w:val="000000"/>
          <w:sz w:val="20"/>
          <w:szCs w:val="20"/>
        </w:rPr>
        <w:t>achieve optimum TRM infill.</w:t>
      </w:r>
    </w:p>
    <w:p w14:paraId="58DCFD1B" w14:textId="77777777" w:rsidR="00787654" w:rsidRPr="00787654" w:rsidRDefault="00787654" w:rsidP="00787654">
      <w:pPr>
        <w:pStyle w:val="ListParagraph"/>
        <w:rPr>
          <w:rFonts w:ascii="Arial" w:hAnsi="Arial" w:cs="Arial"/>
          <w:color w:val="000000"/>
          <w:sz w:val="20"/>
          <w:szCs w:val="20"/>
        </w:rPr>
      </w:pPr>
    </w:p>
    <w:p w14:paraId="3A393ED3" w14:textId="77777777" w:rsid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For optimum hydraulic performance and</w:t>
      </w:r>
      <w:r w:rsidR="00E04B33" w:rsidRPr="00787654">
        <w:rPr>
          <w:rFonts w:ascii="Arial" w:hAnsi="Arial" w:cs="Arial"/>
          <w:color w:val="000000"/>
          <w:sz w:val="20"/>
          <w:szCs w:val="20"/>
        </w:rPr>
        <w:t xml:space="preserve"> </w:t>
      </w:r>
      <w:r w:rsidRPr="00787654">
        <w:rPr>
          <w:rFonts w:ascii="Arial" w:hAnsi="Arial" w:cs="Arial"/>
          <w:color w:val="000000"/>
          <w:sz w:val="20"/>
          <w:szCs w:val="20"/>
        </w:rPr>
        <w:t>vegetative establishment, be careful not to</w:t>
      </w:r>
      <w:r w:rsidR="00E04B33" w:rsidRPr="00787654">
        <w:rPr>
          <w:rFonts w:ascii="Arial" w:hAnsi="Arial" w:cs="Arial"/>
          <w:color w:val="000000"/>
          <w:sz w:val="20"/>
          <w:szCs w:val="20"/>
        </w:rPr>
        <w:t xml:space="preserve"> </w:t>
      </w:r>
      <w:r w:rsidRPr="00787654">
        <w:rPr>
          <w:rFonts w:ascii="Arial" w:hAnsi="Arial" w:cs="Arial"/>
          <w:color w:val="000000"/>
          <w:sz w:val="20"/>
          <w:szCs w:val="20"/>
        </w:rPr>
        <w:t>overfill the TRM. The tips of the TRM shall be</w:t>
      </w:r>
      <w:r w:rsidR="00E04B33" w:rsidRPr="00787654">
        <w:rPr>
          <w:rFonts w:ascii="Arial" w:hAnsi="Arial" w:cs="Arial"/>
          <w:color w:val="000000"/>
          <w:sz w:val="20"/>
          <w:szCs w:val="20"/>
        </w:rPr>
        <w:t xml:space="preserve"> </w:t>
      </w:r>
      <w:r w:rsidRPr="00787654">
        <w:rPr>
          <w:rFonts w:ascii="Arial" w:hAnsi="Arial" w:cs="Arial"/>
          <w:color w:val="000000"/>
          <w:sz w:val="20"/>
          <w:szCs w:val="20"/>
        </w:rPr>
        <w:t>slightly exposed.</w:t>
      </w:r>
    </w:p>
    <w:p w14:paraId="4E5F2100" w14:textId="77777777" w:rsidR="00787654" w:rsidRPr="00787654" w:rsidRDefault="00787654" w:rsidP="00787654">
      <w:pPr>
        <w:pStyle w:val="ListParagraph"/>
        <w:rPr>
          <w:rFonts w:ascii="Arial" w:hAnsi="Arial" w:cs="Arial"/>
          <w:color w:val="000000"/>
          <w:sz w:val="20"/>
          <w:szCs w:val="20"/>
        </w:rPr>
      </w:pPr>
    </w:p>
    <w:p w14:paraId="22D42745" w14:textId="412BF4E7" w:rsidR="00352E32" w:rsidRPr="00787654" w:rsidRDefault="00352E32" w:rsidP="00772021">
      <w:pPr>
        <w:pStyle w:val="ListParagraph"/>
        <w:numPr>
          <w:ilvl w:val="0"/>
          <w:numId w:val="19"/>
        </w:numPr>
        <w:autoSpaceDE w:val="0"/>
        <w:autoSpaceDN w:val="0"/>
        <w:adjustRightInd w:val="0"/>
        <w:jc w:val="both"/>
        <w:rPr>
          <w:rFonts w:ascii="Arial" w:hAnsi="Arial" w:cs="Arial"/>
          <w:color w:val="000000"/>
          <w:sz w:val="20"/>
          <w:szCs w:val="20"/>
        </w:rPr>
      </w:pPr>
      <w:r w:rsidRPr="00787654">
        <w:rPr>
          <w:rFonts w:ascii="Arial" w:hAnsi="Arial" w:cs="Arial"/>
          <w:color w:val="000000"/>
          <w:sz w:val="20"/>
          <w:szCs w:val="20"/>
        </w:rPr>
        <w:t>Apply supplemental water over the area as</w:t>
      </w:r>
      <w:r w:rsidR="00E04B33" w:rsidRPr="00787654">
        <w:rPr>
          <w:rFonts w:ascii="Arial" w:hAnsi="Arial" w:cs="Arial"/>
          <w:color w:val="000000"/>
          <w:sz w:val="20"/>
          <w:szCs w:val="20"/>
        </w:rPr>
        <w:t xml:space="preserve"> </w:t>
      </w:r>
      <w:r w:rsidRPr="00787654">
        <w:rPr>
          <w:rFonts w:ascii="Arial" w:hAnsi="Arial" w:cs="Arial"/>
          <w:color w:val="000000"/>
          <w:sz w:val="20"/>
          <w:szCs w:val="20"/>
        </w:rPr>
        <w:t>directed by site personnel during germination</w:t>
      </w:r>
      <w:r w:rsidR="00E04B33" w:rsidRPr="00787654">
        <w:rPr>
          <w:rFonts w:ascii="Arial" w:hAnsi="Arial" w:cs="Arial"/>
          <w:color w:val="000000"/>
          <w:sz w:val="20"/>
          <w:szCs w:val="20"/>
        </w:rPr>
        <w:t xml:space="preserve"> </w:t>
      </w:r>
      <w:r w:rsidRPr="00787654">
        <w:rPr>
          <w:rFonts w:ascii="Arial" w:hAnsi="Arial" w:cs="Arial"/>
          <w:color w:val="000000"/>
          <w:sz w:val="20"/>
          <w:szCs w:val="20"/>
        </w:rPr>
        <w:t>and initial three months of vegetation growth.</w:t>
      </w:r>
    </w:p>
    <w:p w14:paraId="3FF34162" w14:textId="77777777" w:rsidR="00E04B33" w:rsidRPr="00352E32" w:rsidRDefault="00E04B33" w:rsidP="00772021">
      <w:pPr>
        <w:autoSpaceDE w:val="0"/>
        <w:autoSpaceDN w:val="0"/>
        <w:adjustRightInd w:val="0"/>
        <w:jc w:val="both"/>
        <w:rPr>
          <w:rFonts w:ascii="Arial" w:hAnsi="Arial" w:cs="Arial"/>
          <w:color w:val="000000"/>
          <w:sz w:val="20"/>
          <w:szCs w:val="20"/>
        </w:rPr>
      </w:pPr>
    </w:p>
    <w:p w14:paraId="722012BB" w14:textId="77777777" w:rsidR="00BD09C3" w:rsidRDefault="00BD09C3" w:rsidP="00772021">
      <w:pPr>
        <w:autoSpaceDE w:val="0"/>
        <w:autoSpaceDN w:val="0"/>
        <w:adjustRightInd w:val="0"/>
        <w:jc w:val="both"/>
        <w:rPr>
          <w:rFonts w:ascii="Arial" w:hAnsi="Arial" w:cs="Arial"/>
          <w:b/>
          <w:bCs/>
          <w:color w:val="000000"/>
          <w:sz w:val="20"/>
          <w:szCs w:val="20"/>
        </w:rPr>
      </w:pPr>
    </w:p>
    <w:p w14:paraId="32369970" w14:textId="1B6336D1" w:rsidR="00CF15DB" w:rsidRPr="001D63D1" w:rsidRDefault="00CF15DB" w:rsidP="00772021">
      <w:pPr>
        <w:pStyle w:val="SpecSubheading"/>
        <w:jc w:val="both"/>
      </w:pPr>
      <w:r w:rsidRPr="001D2A5F">
        <w:t>3.0</w:t>
      </w:r>
      <w:r>
        <w:t>5</w:t>
      </w:r>
      <w:r w:rsidRPr="001D2A5F">
        <w:t xml:space="preserve"> CLEANING AND PROTECTION</w:t>
      </w:r>
    </w:p>
    <w:p w14:paraId="73A93547" w14:textId="77777777" w:rsidR="00CF15DB" w:rsidRDefault="00CF15DB" w:rsidP="00772021">
      <w:pPr>
        <w:autoSpaceDE w:val="0"/>
        <w:autoSpaceDN w:val="0"/>
        <w:adjustRightInd w:val="0"/>
        <w:jc w:val="both"/>
        <w:rPr>
          <w:rFonts w:ascii="Arial" w:hAnsi="Arial" w:cs="Arial"/>
          <w:color w:val="000000"/>
          <w:sz w:val="20"/>
          <w:szCs w:val="20"/>
        </w:rPr>
      </w:pPr>
    </w:p>
    <w:p w14:paraId="3D6DCB98" w14:textId="77777777" w:rsidR="00CF15DB" w:rsidRPr="00B92604" w:rsidRDefault="00CF15DB" w:rsidP="00772021">
      <w:pPr>
        <w:numPr>
          <w:ilvl w:val="0"/>
          <w:numId w:val="15"/>
        </w:numPr>
        <w:tabs>
          <w:tab w:val="clear" w:pos="720"/>
          <w:tab w:val="num" w:pos="360"/>
        </w:tabs>
        <w:autoSpaceDE w:val="0"/>
        <w:autoSpaceDN w:val="0"/>
        <w:adjustRightInd w:val="0"/>
        <w:ind w:left="360"/>
        <w:jc w:val="both"/>
        <w:rPr>
          <w:rFonts w:ascii="Arial" w:hAnsi="Arial" w:cs="Arial"/>
          <w:color w:val="000000"/>
          <w:sz w:val="20"/>
          <w:szCs w:val="20"/>
        </w:rPr>
      </w:pPr>
      <w:r w:rsidRPr="00B92604">
        <w:rPr>
          <w:rFonts w:ascii="Arial" w:hAnsi="Arial" w:cs="Arial"/>
          <w:sz w:val="20"/>
          <w:szCs w:val="20"/>
        </w:rPr>
        <w:t xml:space="preserve">After application, thoroughly flush the tank, pumps and hoses to remove all material. Wash all material from the exterior of the machine and remove any slurry spills. Once dry, </w:t>
      </w:r>
      <w:r>
        <w:rPr>
          <w:rFonts w:ascii="Arial" w:hAnsi="Arial" w:cs="Arial"/>
          <w:sz w:val="20"/>
          <w:szCs w:val="20"/>
        </w:rPr>
        <w:t>material</w:t>
      </w:r>
      <w:r w:rsidRPr="00B92604">
        <w:rPr>
          <w:rFonts w:ascii="Arial" w:hAnsi="Arial" w:cs="Arial"/>
          <w:sz w:val="20"/>
          <w:szCs w:val="20"/>
        </w:rPr>
        <w:t xml:space="preserve"> will be more difficult to remove.</w:t>
      </w:r>
    </w:p>
    <w:p w14:paraId="38286827" w14:textId="77777777" w:rsidR="00CF15DB" w:rsidRDefault="00CF15DB" w:rsidP="00772021">
      <w:pPr>
        <w:autoSpaceDE w:val="0"/>
        <w:autoSpaceDN w:val="0"/>
        <w:adjustRightInd w:val="0"/>
        <w:jc w:val="both"/>
        <w:rPr>
          <w:rFonts w:ascii="Arial" w:hAnsi="Arial" w:cs="Arial"/>
          <w:color w:val="000000"/>
          <w:sz w:val="20"/>
          <w:szCs w:val="20"/>
        </w:rPr>
      </w:pPr>
    </w:p>
    <w:p w14:paraId="01306328" w14:textId="77777777" w:rsidR="00CF15DB" w:rsidRDefault="00CF15DB" w:rsidP="00772021">
      <w:pPr>
        <w:numPr>
          <w:ilvl w:val="0"/>
          <w:numId w:val="15"/>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3858B7D8" w14:textId="77777777" w:rsidR="00CF15DB" w:rsidRDefault="00CF15DB" w:rsidP="00772021">
      <w:pPr>
        <w:pStyle w:val="ListParagraph"/>
        <w:jc w:val="both"/>
        <w:rPr>
          <w:rFonts w:ascii="Arial" w:hAnsi="Arial" w:cs="Arial"/>
          <w:color w:val="000000"/>
          <w:sz w:val="20"/>
          <w:szCs w:val="20"/>
        </w:rPr>
      </w:pPr>
    </w:p>
    <w:p w14:paraId="752BAB42" w14:textId="71EA6B7A" w:rsidR="00CF15DB" w:rsidRPr="001F7227" w:rsidRDefault="00CF15DB" w:rsidP="00772021">
      <w:pPr>
        <w:pStyle w:val="SpecSubheading"/>
        <w:jc w:val="both"/>
      </w:pPr>
      <w:r w:rsidRPr="001F7227">
        <w:t>3.0</w:t>
      </w:r>
      <w:r>
        <w:t>6</w:t>
      </w:r>
      <w:r w:rsidRPr="001F7227">
        <w:t xml:space="preserve"> INSPECTION AND MAINTENANCE</w:t>
      </w:r>
    </w:p>
    <w:p w14:paraId="492A0FEC" w14:textId="77777777" w:rsidR="00772021" w:rsidRDefault="00772021" w:rsidP="00772021">
      <w:pPr>
        <w:autoSpaceDE w:val="0"/>
        <w:autoSpaceDN w:val="0"/>
        <w:adjustRightInd w:val="0"/>
        <w:ind w:left="360"/>
        <w:jc w:val="both"/>
        <w:rPr>
          <w:rFonts w:ascii="Arial" w:hAnsi="Arial" w:cs="Arial"/>
          <w:color w:val="000000"/>
          <w:sz w:val="20"/>
          <w:szCs w:val="20"/>
        </w:rPr>
      </w:pPr>
    </w:p>
    <w:p w14:paraId="2755ED00" w14:textId="77777777" w:rsidR="00CF15DB" w:rsidRDefault="00CF15DB" w:rsidP="00772021">
      <w:pPr>
        <w:numPr>
          <w:ilvl w:val="0"/>
          <w:numId w:val="16"/>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All inspections and maintenance recommendations shall be conducted by qualified professionals consistent with the owner, engineer/specifier and regulatory entity(s) expectations.</w:t>
      </w:r>
    </w:p>
    <w:p w14:paraId="2671F3BD" w14:textId="77777777" w:rsidR="00CF15DB" w:rsidRDefault="00CF15DB" w:rsidP="00772021">
      <w:pPr>
        <w:autoSpaceDE w:val="0"/>
        <w:autoSpaceDN w:val="0"/>
        <w:adjustRightInd w:val="0"/>
        <w:ind w:left="360"/>
        <w:jc w:val="both"/>
        <w:rPr>
          <w:rFonts w:ascii="Arial" w:hAnsi="Arial" w:cs="Arial"/>
          <w:color w:val="000000"/>
          <w:sz w:val="20"/>
          <w:szCs w:val="20"/>
        </w:rPr>
      </w:pPr>
    </w:p>
    <w:p w14:paraId="7CA07239" w14:textId="77777777" w:rsidR="00CF15DB" w:rsidRDefault="00CF15DB" w:rsidP="00772021">
      <w:pPr>
        <w:numPr>
          <w:ilvl w:val="0"/>
          <w:numId w:val="16"/>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324AE95F" w14:textId="77777777" w:rsidR="00CF15DB" w:rsidRDefault="00CF15DB" w:rsidP="00772021">
      <w:pPr>
        <w:autoSpaceDE w:val="0"/>
        <w:autoSpaceDN w:val="0"/>
        <w:adjustRightInd w:val="0"/>
        <w:ind w:left="360"/>
        <w:jc w:val="both"/>
        <w:rPr>
          <w:rFonts w:ascii="Arial" w:hAnsi="Arial" w:cs="Arial"/>
          <w:color w:val="000000"/>
          <w:sz w:val="20"/>
          <w:szCs w:val="20"/>
        </w:rPr>
      </w:pPr>
    </w:p>
    <w:p w14:paraId="7EE7B44E" w14:textId="77777777" w:rsidR="00CF15DB" w:rsidRDefault="00CF15DB" w:rsidP="00772021">
      <w:pPr>
        <w:numPr>
          <w:ilvl w:val="0"/>
          <w:numId w:val="16"/>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379BAFD2" w14:textId="77777777" w:rsidR="00772021" w:rsidRPr="001F7227" w:rsidRDefault="00772021" w:rsidP="00772021">
      <w:pPr>
        <w:autoSpaceDE w:val="0"/>
        <w:autoSpaceDN w:val="0"/>
        <w:adjustRightInd w:val="0"/>
        <w:ind w:left="360"/>
        <w:jc w:val="both"/>
        <w:rPr>
          <w:rFonts w:ascii="Arial" w:hAnsi="Arial" w:cs="Arial"/>
          <w:color w:val="000000"/>
          <w:sz w:val="20"/>
          <w:szCs w:val="20"/>
        </w:rPr>
      </w:pPr>
    </w:p>
    <w:p w14:paraId="6EED11BF" w14:textId="525C6F6F" w:rsidR="002236B3" w:rsidRDefault="002236B3" w:rsidP="002236B3">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201</w:t>
      </w:r>
      <w:r w:rsidR="00293BA5">
        <w:rPr>
          <w:rFonts w:ascii="Arial" w:hAnsi="Arial" w:cs="Arial"/>
          <w:color w:val="000000"/>
          <w:sz w:val="16"/>
          <w:szCs w:val="16"/>
        </w:rPr>
        <w:t>7</w:t>
      </w:r>
      <w:r w:rsidRPr="00D077B4">
        <w:rPr>
          <w:rFonts w:ascii="Arial" w:hAnsi="Arial" w:cs="Arial"/>
          <w:color w:val="000000"/>
          <w:sz w:val="16"/>
          <w:szCs w:val="16"/>
        </w:rPr>
        <w:t xml:space="preserve"> 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p>
    <w:p w14:paraId="17CEB4C4" w14:textId="77777777" w:rsidR="002236B3" w:rsidRDefault="002236B3" w:rsidP="002236B3">
      <w:pPr>
        <w:autoSpaceDE w:val="0"/>
        <w:autoSpaceDN w:val="0"/>
        <w:adjustRightInd w:val="0"/>
        <w:jc w:val="center"/>
        <w:rPr>
          <w:rFonts w:ascii="Arial" w:hAnsi="Arial" w:cs="Arial"/>
          <w:color w:val="000000"/>
          <w:sz w:val="16"/>
          <w:szCs w:val="16"/>
        </w:rPr>
      </w:pPr>
    </w:p>
    <w:p w14:paraId="6FF977BA" w14:textId="0E0AD7B1" w:rsidR="002236B3" w:rsidRPr="009D016D" w:rsidRDefault="002236B3" w:rsidP="002236B3">
      <w:pPr>
        <w:autoSpaceDE w:val="0"/>
        <w:autoSpaceDN w:val="0"/>
        <w:adjustRightInd w:val="0"/>
        <w:jc w:val="center"/>
        <w:rPr>
          <w:rFonts w:ascii="Arial" w:hAnsi="Arial" w:cs="Arial"/>
          <w:color w:val="000000"/>
          <w:sz w:val="16"/>
          <w:szCs w:val="16"/>
        </w:rPr>
      </w:pPr>
      <w:r>
        <w:rPr>
          <w:rFonts w:ascii="Arial" w:hAnsi="Arial" w:cs="Arial"/>
          <w:color w:val="000000"/>
          <w:sz w:val="16"/>
          <w:szCs w:val="16"/>
        </w:rPr>
        <w:t>Revision Date:  2/201</w:t>
      </w:r>
      <w:r w:rsidR="00293BA5">
        <w:rPr>
          <w:rFonts w:ascii="Arial" w:hAnsi="Arial" w:cs="Arial"/>
          <w:color w:val="000000"/>
          <w:sz w:val="16"/>
          <w:szCs w:val="16"/>
        </w:rPr>
        <w:t>7</w:t>
      </w:r>
    </w:p>
    <w:p w14:paraId="1F3BCFCF" w14:textId="4F64F3E2" w:rsidR="00352E32" w:rsidRPr="00C33C7B" w:rsidRDefault="00352E32" w:rsidP="00485E29">
      <w:pPr>
        <w:autoSpaceDE w:val="0"/>
        <w:autoSpaceDN w:val="0"/>
        <w:adjustRightInd w:val="0"/>
        <w:rPr>
          <w:rFonts w:ascii="Arial" w:hAnsi="Arial" w:cs="Arial"/>
          <w:color w:val="000000"/>
          <w:sz w:val="16"/>
          <w:szCs w:val="16"/>
        </w:rPr>
      </w:pPr>
    </w:p>
    <w:sectPr w:rsidR="00352E32" w:rsidRPr="00C33C7B" w:rsidSect="00B647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0C8"/>
    <w:multiLevelType w:val="hybridMultilevel"/>
    <w:tmpl w:val="9C669C42"/>
    <w:lvl w:ilvl="0" w:tplc="33E42EAA">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DC173C"/>
    <w:multiLevelType w:val="hybridMultilevel"/>
    <w:tmpl w:val="C8D07CF8"/>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654FF"/>
    <w:multiLevelType w:val="hybridMultilevel"/>
    <w:tmpl w:val="21AABD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AE1161"/>
    <w:multiLevelType w:val="hybridMultilevel"/>
    <w:tmpl w:val="CBD683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3E21D9C"/>
    <w:multiLevelType w:val="hybridMultilevel"/>
    <w:tmpl w:val="519A04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830D58"/>
    <w:multiLevelType w:val="hybridMultilevel"/>
    <w:tmpl w:val="4E1E6D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D3B20"/>
    <w:multiLevelType w:val="hybridMultilevel"/>
    <w:tmpl w:val="DDEE817C"/>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6C0B5A"/>
    <w:multiLevelType w:val="hybridMultilevel"/>
    <w:tmpl w:val="FA482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68155B1"/>
    <w:multiLevelType w:val="hybridMultilevel"/>
    <w:tmpl w:val="7BDC2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0963DB"/>
    <w:multiLevelType w:val="hybridMultilevel"/>
    <w:tmpl w:val="C82E0E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DF5034"/>
    <w:multiLevelType w:val="hybridMultilevel"/>
    <w:tmpl w:val="13EED32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E9B58AA"/>
    <w:multiLevelType w:val="hybridMultilevel"/>
    <w:tmpl w:val="DDEE817C"/>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num>
  <w:num w:numId="2">
    <w:abstractNumId w:val="15"/>
  </w:num>
  <w:num w:numId="3">
    <w:abstractNumId w:val="13"/>
  </w:num>
  <w:num w:numId="4">
    <w:abstractNumId w:val="0"/>
  </w:num>
  <w:num w:numId="5">
    <w:abstractNumId w:val="10"/>
  </w:num>
  <w:num w:numId="6">
    <w:abstractNumId w:val="9"/>
  </w:num>
  <w:num w:numId="7">
    <w:abstractNumId w:val="5"/>
  </w:num>
  <w:num w:numId="8">
    <w:abstractNumId w:val="6"/>
  </w:num>
  <w:num w:numId="9">
    <w:abstractNumId w:val="3"/>
  </w:num>
  <w:num w:numId="10">
    <w:abstractNumId w:val="16"/>
  </w:num>
  <w:num w:numId="11">
    <w:abstractNumId w:val="1"/>
  </w:num>
  <w:num w:numId="12">
    <w:abstractNumId w:val="2"/>
  </w:num>
  <w:num w:numId="13">
    <w:abstractNumId w:val="7"/>
  </w:num>
  <w:num w:numId="14">
    <w:abstractNumId w:val="11"/>
  </w:num>
  <w:num w:numId="15">
    <w:abstractNumId w:val="4"/>
  </w:num>
  <w:num w:numId="16">
    <w:abstractNumId w:val="12"/>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2"/>
    <w:rsid w:val="00014E4F"/>
    <w:rsid w:val="00065078"/>
    <w:rsid w:val="000F012A"/>
    <w:rsid w:val="000F7A00"/>
    <w:rsid w:val="001024A7"/>
    <w:rsid w:val="00161656"/>
    <w:rsid w:val="001A5248"/>
    <w:rsid w:val="001B2E71"/>
    <w:rsid w:val="001D4A25"/>
    <w:rsid w:val="002236B3"/>
    <w:rsid w:val="00293BA5"/>
    <w:rsid w:val="002A77B3"/>
    <w:rsid w:val="002D01B7"/>
    <w:rsid w:val="00323727"/>
    <w:rsid w:val="00352E32"/>
    <w:rsid w:val="00375B35"/>
    <w:rsid w:val="003A4B52"/>
    <w:rsid w:val="00445E36"/>
    <w:rsid w:val="00485E29"/>
    <w:rsid w:val="004C3C3C"/>
    <w:rsid w:val="004D78F6"/>
    <w:rsid w:val="004E0323"/>
    <w:rsid w:val="004F0A57"/>
    <w:rsid w:val="00525724"/>
    <w:rsid w:val="005327EC"/>
    <w:rsid w:val="00567D2B"/>
    <w:rsid w:val="005907C7"/>
    <w:rsid w:val="005A4333"/>
    <w:rsid w:val="00602EFD"/>
    <w:rsid w:val="00605A7C"/>
    <w:rsid w:val="00625917"/>
    <w:rsid w:val="00654E48"/>
    <w:rsid w:val="006602DB"/>
    <w:rsid w:val="006B6D7B"/>
    <w:rsid w:val="006D782C"/>
    <w:rsid w:val="007003B5"/>
    <w:rsid w:val="0071657F"/>
    <w:rsid w:val="00772021"/>
    <w:rsid w:val="007734D9"/>
    <w:rsid w:val="00787654"/>
    <w:rsid w:val="00787D0D"/>
    <w:rsid w:val="007E3B26"/>
    <w:rsid w:val="008B6961"/>
    <w:rsid w:val="009153E5"/>
    <w:rsid w:val="0092219D"/>
    <w:rsid w:val="009D08A4"/>
    <w:rsid w:val="009D764D"/>
    <w:rsid w:val="009E3451"/>
    <w:rsid w:val="009F28FB"/>
    <w:rsid w:val="00A93F55"/>
    <w:rsid w:val="00B0738D"/>
    <w:rsid w:val="00B6473A"/>
    <w:rsid w:val="00B721A7"/>
    <w:rsid w:val="00B750AC"/>
    <w:rsid w:val="00B97EF8"/>
    <w:rsid w:val="00BD09C3"/>
    <w:rsid w:val="00BE201E"/>
    <w:rsid w:val="00BF118E"/>
    <w:rsid w:val="00C223FD"/>
    <w:rsid w:val="00C30EAE"/>
    <w:rsid w:val="00C33C7B"/>
    <w:rsid w:val="00C6223E"/>
    <w:rsid w:val="00C65432"/>
    <w:rsid w:val="00C85A71"/>
    <w:rsid w:val="00CF15DB"/>
    <w:rsid w:val="00D53917"/>
    <w:rsid w:val="00D95CD8"/>
    <w:rsid w:val="00DE4998"/>
    <w:rsid w:val="00E04B33"/>
    <w:rsid w:val="00E22FF2"/>
    <w:rsid w:val="00E309F4"/>
    <w:rsid w:val="00E463B3"/>
    <w:rsid w:val="00E9041C"/>
    <w:rsid w:val="00EF4FFD"/>
    <w:rsid w:val="00F17E19"/>
    <w:rsid w:val="00F62C6E"/>
    <w:rsid w:val="00F92A38"/>
    <w:rsid w:val="00FC6D02"/>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90E4"/>
  <w15:docId w15:val="{F8A454B9-2510-4240-8CB2-CE0F6A32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9">
    <w:name w:val="heading 9"/>
    <w:basedOn w:val="Normal"/>
    <w:next w:val="Normal"/>
    <w:link w:val="Heading9Char"/>
    <w:qFormat/>
    <w:rsid w:val="006B6D7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2E32"/>
    <w:rPr>
      <w:color w:val="0000FF"/>
      <w:u w:val="single"/>
    </w:rPr>
  </w:style>
  <w:style w:type="paragraph" w:styleId="BalloonText">
    <w:name w:val="Balloon Text"/>
    <w:basedOn w:val="Normal"/>
    <w:link w:val="BalloonTextChar"/>
    <w:rsid w:val="00C30EAE"/>
    <w:rPr>
      <w:rFonts w:ascii="Tahoma" w:hAnsi="Tahoma" w:cs="Tahoma"/>
      <w:sz w:val="16"/>
      <w:szCs w:val="16"/>
    </w:rPr>
  </w:style>
  <w:style w:type="character" w:customStyle="1" w:styleId="BalloonTextChar">
    <w:name w:val="Balloon Text Char"/>
    <w:basedOn w:val="DefaultParagraphFont"/>
    <w:link w:val="BalloonText"/>
    <w:rsid w:val="00C30EAE"/>
    <w:rPr>
      <w:rFonts w:ascii="Tahoma" w:hAnsi="Tahoma" w:cs="Tahoma"/>
      <w:sz w:val="16"/>
      <w:szCs w:val="16"/>
    </w:rPr>
  </w:style>
  <w:style w:type="character" w:styleId="CommentReference">
    <w:name w:val="annotation reference"/>
    <w:basedOn w:val="DefaultParagraphFont"/>
    <w:rsid w:val="007E3B26"/>
    <w:rPr>
      <w:sz w:val="16"/>
      <w:szCs w:val="16"/>
    </w:rPr>
  </w:style>
  <w:style w:type="paragraph" w:styleId="CommentText">
    <w:name w:val="annotation text"/>
    <w:basedOn w:val="Normal"/>
    <w:link w:val="CommentTextChar"/>
    <w:rsid w:val="007E3B26"/>
    <w:rPr>
      <w:sz w:val="20"/>
      <w:szCs w:val="20"/>
    </w:rPr>
  </w:style>
  <w:style w:type="character" w:customStyle="1" w:styleId="CommentTextChar">
    <w:name w:val="Comment Text Char"/>
    <w:basedOn w:val="DefaultParagraphFont"/>
    <w:link w:val="CommentText"/>
    <w:rsid w:val="007E3B26"/>
  </w:style>
  <w:style w:type="paragraph" w:styleId="CommentSubject">
    <w:name w:val="annotation subject"/>
    <w:basedOn w:val="CommentText"/>
    <w:next w:val="CommentText"/>
    <w:link w:val="CommentSubjectChar"/>
    <w:rsid w:val="007E3B26"/>
    <w:rPr>
      <w:b/>
      <w:bCs/>
    </w:rPr>
  </w:style>
  <w:style w:type="character" w:customStyle="1" w:styleId="CommentSubjectChar">
    <w:name w:val="Comment Subject Char"/>
    <w:basedOn w:val="CommentTextChar"/>
    <w:link w:val="CommentSubject"/>
    <w:rsid w:val="007E3B26"/>
    <w:rPr>
      <w:b/>
      <w:bCs/>
    </w:rPr>
  </w:style>
  <w:style w:type="paragraph" w:styleId="Revision">
    <w:name w:val="Revision"/>
    <w:hidden/>
    <w:uiPriority w:val="99"/>
    <w:semiHidden/>
    <w:rsid w:val="001A5248"/>
    <w:rPr>
      <w:sz w:val="24"/>
      <w:szCs w:val="24"/>
    </w:rPr>
  </w:style>
  <w:style w:type="paragraph" w:styleId="ListParagraph">
    <w:name w:val="List Paragraph"/>
    <w:basedOn w:val="Normal"/>
    <w:uiPriority w:val="34"/>
    <w:qFormat/>
    <w:rsid w:val="00E309F4"/>
    <w:pPr>
      <w:ind w:left="720"/>
      <w:contextualSpacing/>
    </w:pPr>
  </w:style>
  <w:style w:type="paragraph" w:customStyle="1" w:styleId="SpecSubheading">
    <w:name w:val="Spec Subheading"/>
    <w:basedOn w:val="Normal"/>
    <w:link w:val="SpecSubheadingChar"/>
    <w:qFormat/>
    <w:rsid w:val="00E309F4"/>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E309F4"/>
    <w:rPr>
      <w:rFonts w:ascii="Arial" w:hAnsi="Arial" w:cs="Arial"/>
      <w:b/>
      <w:bCs/>
    </w:rPr>
  </w:style>
  <w:style w:type="paragraph" w:customStyle="1" w:styleId="MainHeading1">
    <w:name w:val="Main Heading 1"/>
    <w:basedOn w:val="Normal"/>
    <w:link w:val="MainHeading1Char"/>
    <w:qFormat/>
    <w:rsid w:val="00E309F4"/>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E309F4"/>
    <w:rPr>
      <w:rFonts w:ascii="Arial" w:hAnsi="Arial" w:cs="Arial"/>
      <w:b/>
      <w:bCs/>
      <w:sz w:val="24"/>
    </w:rPr>
  </w:style>
  <w:style w:type="character" w:customStyle="1" w:styleId="Heading9Char">
    <w:name w:val="Heading 9 Char"/>
    <w:basedOn w:val="DefaultParagraphFont"/>
    <w:link w:val="Heading9"/>
    <w:rsid w:val="006B6D7B"/>
    <w:rPr>
      <w:rFonts w:ascii="TimesNewRomanPS-BoldMT" w:hAnsi="TimesNewRomanPS-BoldMT"/>
      <w:b/>
      <w:snapToGrid w:val="0"/>
    </w:rPr>
  </w:style>
  <w:style w:type="paragraph" w:customStyle="1" w:styleId="Default">
    <w:name w:val="Default"/>
    <w:rsid w:val="006B6D7B"/>
    <w:rPr>
      <w:rFonts w:ascii="TimesNewRoman,Bold" w:hAnsi="TimesNewRoman,Bold"/>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fileprodu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35 43 00 – Permanent Geosynthetic Turf reinforcement mat</vt:lpstr>
    </vt:vector>
  </TitlesOfParts>
  <Company>Profile Products</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 43 00 – Permanent Geosynthetic Turf reinforcement mat</dc:title>
  <dc:subject>Specification</dc:subject>
  <dc:creator>Matthew Welch</dc:creator>
  <cp:keywords>GreenArmor</cp:keywords>
  <cp:lastModifiedBy>mnrh</cp:lastModifiedBy>
  <cp:revision>15</cp:revision>
  <cp:lastPrinted>2016-01-05T17:32:00Z</cp:lastPrinted>
  <dcterms:created xsi:type="dcterms:W3CDTF">2017-02-28T18:15:00Z</dcterms:created>
  <dcterms:modified xsi:type="dcterms:W3CDTF">2017-02-28T23:26:00Z</dcterms:modified>
  <cp:category>TRM</cp:category>
</cp:coreProperties>
</file>